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B73" w:rsidRDefault="00EC1B73" w:rsidP="00FB2DC1">
      <w:pPr>
        <w:jc w:val="center"/>
        <w:rPr>
          <w:rFonts w:ascii="Times New Roman" w:hAnsi="Times New Roman" w:cs="Times New Roman"/>
          <w:b/>
          <w:color w:val="1B1B1B"/>
          <w:sz w:val="24"/>
          <w:szCs w:val="24"/>
          <w:shd w:val="clear" w:color="auto" w:fill="FFFFFF"/>
        </w:rPr>
      </w:pPr>
    </w:p>
    <w:p w:rsidR="00EC1B73" w:rsidRDefault="00EC1B73" w:rsidP="000D3720">
      <w:pPr>
        <w:rPr>
          <w:rFonts w:ascii="Times New Roman" w:hAnsi="Times New Roman" w:cs="Times New Roman"/>
          <w:b/>
          <w:color w:val="1B1B1B"/>
          <w:sz w:val="24"/>
          <w:szCs w:val="24"/>
          <w:shd w:val="clear" w:color="auto" w:fill="FFFFFF"/>
        </w:rPr>
      </w:pPr>
    </w:p>
    <w:p w:rsidR="00EC7EB0" w:rsidRDefault="001C6B48" w:rsidP="00FB2DC1">
      <w:pPr>
        <w:jc w:val="center"/>
        <w:rPr>
          <w:rFonts w:ascii="Times New Roman" w:hAnsi="Times New Roman" w:cs="Times New Roman"/>
          <w:b/>
          <w:color w:val="1B1B1B"/>
          <w:sz w:val="24"/>
          <w:szCs w:val="24"/>
          <w:shd w:val="clear" w:color="auto" w:fill="FFFFFF"/>
        </w:rPr>
      </w:pPr>
      <w:r w:rsidRPr="00EC7EB0">
        <w:rPr>
          <w:rFonts w:ascii="Times New Roman" w:hAnsi="Times New Roman" w:cs="Times New Roman"/>
          <w:b/>
          <w:color w:val="1B1B1B"/>
          <w:sz w:val="24"/>
          <w:szCs w:val="24"/>
          <w:shd w:val="clear" w:color="auto" w:fill="FFFFFF"/>
        </w:rPr>
        <w:t>OHSE Issues</w:t>
      </w:r>
      <w:r>
        <w:rPr>
          <w:rFonts w:ascii="Times New Roman" w:hAnsi="Times New Roman" w:cs="Times New Roman"/>
          <w:b/>
          <w:color w:val="1B1B1B"/>
          <w:sz w:val="24"/>
          <w:szCs w:val="24"/>
          <w:shd w:val="clear" w:color="auto" w:fill="FFFFFF"/>
        </w:rPr>
        <w:t xml:space="preserve">: </w:t>
      </w:r>
      <w:r w:rsidRPr="00EC7EB0">
        <w:rPr>
          <w:rFonts w:ascii="Times New Roman" w:hAnsi="Times New Roman" w:cs="Times New Roman"/>
          <w:b/>
          <w:color w:val="1B1B1B"/>
          <w:sz w:val="24"/>
          <w:szCs w:val="24"/>
          <w:shd w:val="clear" w:color="auto" w:fill="FFFFFF"/>
        </w:rPr>
        <w:t>Physical hazards</w:t>
      </w:r>
    </w:p>
    <w:p w:rsidR="00EC1B73" w:rsidRDefault="00EC1B73" w:rsidP="00FB2DC1">
      <w:pPr>
        <w:jc w:val="center"/>
        <w:rPr>
          <w:rFonts w:ascii="Times New Roman" w:hAnsi="Times New Roman" w:cs="Times New Roman"/>
          <w:b/>
          <w:color w:val="1B1B1B"/>
          <w:sz w:val="24"/>
          <w:szCs w:val="24"/>
          <w:shd w:val="clear" w:color="auto" w:fill="FFFFFF"/>
        </w:rPr>
      </w:pPr>
    </w:p>
    <w:p w:rsidR="000D3720" w:rsidRDefault="000D3720" w:rsidP="00FB2DC1">
      <w:pPr>
        <w:jc w:val="center"/>
        <w:rPr>
          <w:rFonts w:ascii="Times New Roman" w:hAnsi="Times New Roman" w:cs="Times New Roman"/>
          <w:b/>
          <w:color w:val="1B1B1B"/>
          <w:sz w:val="24"/>
          <w:szCs w:val="24"/>
          <w:shd w:val="clear" w:color="auto" w:fill="FFFFFF"/>
        </w:rPr>
      </w:pPr>
    </w:p>
    <w:p w:rsidR="000D3720" w:rsidRPr="00EC7EB0" w:rsidRDefault="000D3720" w:rsidP="00FB2DC1">
      <w:pPr>
        <w:jc w:val="center"/>
        <w:rPr>
          <w:rFonts w:ascii="Times New Roman" w:hAnsi="Times New Roman" w:cs="Times New Roman"/>
          <w:b/>
          <w:color w:val="1B1B1B"/>
          <w:sz w:val="24"/>
          <w:szCs w:val="24"/>
          <w:shd w:val="clear" w:color="auto" w:fill="FFFFFF"/>
        </w:rPr>
      </w:pPr>
      <w:bookmarkStart w:id="0" w:name="_GoBack"/>
      <w:bookmarkEnd w:id="0"/>
    </w:p>
    <w:p w:rsid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University</w:t>
      </w:r>
    </w:p>
    <w:p w:rsid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FB2DC1" w:rsidRPr="00FB2DC1" w:rsidRDefault="001C6B48" w:rsidP="00FB2DC1">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r>
        <w:rPr>
          <w:rFonts w:ascii="Times New Roman" w:hAnsi="Times New Roman" w:cs="Times New Roman"/>
          <w:b/>
          <w:color w:val="1B1B1B"/>
          <w:sz w:val="24"/>
          <w:szCs w:val="24"/>
          <w:shd w:val="clear" w:color="auto" w:fill="FFFFFF"/>
        </w:rPr>
        <w:br w:type="page"/>
      </w:r>
    </w:p>
    <w:p w:rsidR="00C26AE3" w:rsidRDefault="001C6B48" w:rsidP="00C26AE3">
      <w:pPr>
        <w:jc w:val="center"/>
        <w:rPr>
          <w:rFonts w:ascii="Times New Roman" w:hAnsi="Times New Roman" w:cs="Times New Roman"/>
          <w:b/>
          <w:sz w:val="24"/>
          <w:szCs w:val="24"/>
        </w:rPr>
      </w:pPr>
      <w:r w:rsidRPr="00C26AE3">
        <w:rPr>
          <w:rFonts w:ascii="Times New Roman" w:hAnsi="Times New Roman" w:cs="Times New Roman"/>
          <w:b/>
          <w:sz w:val="24"/>
          <w:szCs w:val="24"/>
        </w:rPr>
        <w:lastRenderedPageBreak/>
        <w:t>OHSE Issues: Physical hazards</w:t>
      </w:r>
    </w:p>
    <w:p w:rsidR="0082705C" w:rsidRPr="0082705C" w:rsidRDefault="001C6B48" w:rsidP="0082705C">
      <w:pPr>
        <w:ind w:firstLine="720"/>
        <w:rPr>
          <w:rFonts w:ascii="Times New Roman" w:hAnsi="Times New Roman" w:cs="Times New Roman"/>
          <w:sz w:val="24"/>
          <w:szCs w:val="24"/>
        </w:rPr>
      </w:pPr>
      <w:r w:rsidRPr="0082705C">
        <w:rPr>
          <w:rFonts w:ascii="Times New Roman" w:hAnsi="Times New Roman" w:cs="Times New Roman"/>
          <w:sz w:val="24"/>
          <w:szCs w:val="24"/>
        </w:rPr>
        <w:t>HSE (Health, Safety and Environment) is a collection of procedures and processes detecting possible dangers to a given environment, adopting industry standards to decrease or eliminate those risks, and then educating personnel for preventing injuries, incident response.</w:t>
      </w:r>
    </w:p>
    <w:p w:rsidR="00C26AE3" w:rsidRDefault="001C6B48" w:rsidP="0082705C">
      <w:pPr>
        <w:rPr>
          <w:rFonts w:ascii="Times New Roman" w:hAnsi="Times New Roman" w:cs="Times New Roman"/>
          <w:sz w:val="24"/>
          <w:szCs w:val="24"/>
        </w:rPr>
      </w:pPr>
      <w:r w:rsidRPr="0082705C">
        <w:rPr>
          <w:rFonts w:ascii="Times New Roman" w:hAnsi="Times New Roman" w:cs="Times New Roman"/>
          <w:sz w:val="24"/>
          <w:szCs w:val="24"/>
        </w:rPr>
        <w:t>In Australia, common-law countries, employers have a legal system obligation (sometimes termed responsibility) to take the appropriate reasonable care for the safety of their workers. Statute law may, in addition, impose various general responsibilities, establish particular duties, and establish government entities with authorities to control workplace safety concerns: specifics of this differ from state to state. Physical danger is an agent, event, or situation that may cause injury upon contact</w:t>
      </w:r>
      <w:r w:rsidR="00EC1B73">
        <w:rPr>
          <w:rFonts w:ascii="Times New Roman" w:hAnsi="Times New Roman" w:cs="Times New Roman"/>
          <w:sz w:val="24"/>
          <w:szCs w:val="24"/>
        </w:rPr>
        <w:t xml:space="preserve"> (Davidson &amp; Dennis, </w:t>
      </w:r>
      <w:r w:rsidR="00EC1B73" w:rsidRPr="00EC1B73">
        <w:rPr>
          <w:rFonts w:ascii="Times New Roman" w:hAnsi="Times New Roman" w:cs="Times New Roman"/>
          <w:sz w:val="24"/>
          <w:szCs w:val="24"/>
        </w:rPr>
        <w:t>2018</w:t>
      </w:r>
      <w:r w:rsidR="00EC1B73">
        <w:rPr>
          <w:rFonts w:ascii="Times New Roman" w:hAnsi="Times New Roman" w:cs="Times New Roman"/>
          <w:sz w:val="24"/>
          <w:szCs w:val="24"/>
        </w:rPr>
        <w:t>)</w:t>
      </w:r>
      <w:r w:rsidRPr="0082705C">
        <w:rPr>
          <w:rFonts w:ascii="Times New Roman" w:hAnsi="Times New Roman" w:cs="Times New Roman"/>
          <w:sz w:val="24"/>
          <w:szCs w:val="24"/>
        </w:rPr>
        <w:t>. They may be categorized as kind of physical hazards or environmental disasters. Physical dangers encompass ergonomic risk factors, radiation, cold and heat stress, vibrations hazards, and noise dangers.</w:t>
      </w:r>
    </w:p>
    <w:p w:rsidR="002F099A" w:rsidRPr="00C26AE3" w:rsidRDefault="001C6B48" w:rsidP="003819ED">
      <w:pPr>
        <w:rPr>
          <w:rFonts w:ascii="Times New Roman" w:hAnsi="Times New Roman" w:cs="Times New Roman"/>
          <w:sz w:val="24"/>
          <w:szCs w:val="24"/>
        </w:rPr>
      </w:pPr>
      <w:r w:rsidRPr="002F099A">
        <w:rPr>
          <w:rFonts w:ascii="Times New Roman" w:hAnsi="Times New Roman" w:cs="Times New Roman"/>
          <w:b/>
          <w:sz w:val="24"/>
          <w:szCs w:val="24"/>
        </w:rPr>
        <w:t>Understanding Physical Hazards</w:t>
      </w:r>
    </w:p>
    <w:tbl>
      <w:tblPr>
        <w:tblStyle w:val="TableGrid"/>
        <w:tblW w:w="0" w:type="auto"/>
        <w:tblLook w:val="04A0" w:firstRow="1" w:lastRow="0" w:firstColumn="1" w:lastColumn="0" w:noHBand="0" w:noVBand="1"/>
      </w:tblPr>
      <w:tblGrid>
        <w:gridCol w:w="2308"/>
        <w:gridCol w:w="2309"/>
        <w:gridCol w:w="2683"/>
        <w:gridCol w:w="2276"/>
      </w:tblGrid>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Types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Possible Sources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Health Effects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Prevention</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Noise</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Noisy machines</w:t>
            </w:r>
          </w:p>
        </w:tc>
        <w:tc>
          <w:tcPr>
            <w:tcW w:w="2394" w:type="dxa"/>
          </w:tcPr>
          <w:p w:rsidR="006A5701" w:rsidRPr="00C26AE3" w:rsidRDefault="001C6B48" w:rsidP="003819ED">
            <w:pPr>
              <w:pStyle w:val="ListParagraph"/>
              <w:numPr>
                <w:ilvl w:val="0"/>
                <w:numId w:val="7"/>
              </w:numPr>
              <w:rPr>
                <w:rFonts w:ascii="Times New Roman" w:hAnsi="Times New Roman" w:cs="Times New Roman"/>
                <w:sz w:val="24"/>
                <w:szCs w:val="24"/>
              </w:rPr>
            </w:pPr>
            <w:r w:rsidRPr="00C26AE3">
              <w:rPr>
                <w:rFonts w:ascii="Times New Roman" w:hAnsi="Times New Roman" w:cs="Times New Roman"/>
                <w:sz w:val="24"/>
                <w:szCs w:val="24"/>
              </w:rPr>
              <w:t>Annoyance</w:t>
            </w:r>
          </w:p>
          <w:p w:rsidR="006A5701" w:rsidRPr="00C26AE3" w:rsidRDefault="001C6B48" w:rsidP="003819ED">
            <w:pPr>
              <w:pStyle w:val="ListParagraph"/>
              <w:numPr>
                <w:ilvl w:val="0"/>
                <w:numId w:val="7"/>
              </w:numPr>
              <w:rPr>
                <w:rFonts w:ascii="Times New Roman" w:hAnsi="Times New Roman" w:cs="Times New Roman"/>
                <w:sz w:val="24"/>
                <w:szCs w:val="24"/>
              </w:rPr>
            </w:pPr>
            <w:r w:rsidRPr="00C26AE3">
              <w:rPr>
                <w:rFonts w:ascii="Times New Roman" w:hAnsi="Times New Roman" w:cs="Times New Roman"/>
                <w:sz w:val="24"/>
                <w:szCs w:val="24"/>
              </w:rPr>
              <w:t>Hearing loss</w:t>
            </w:r>
          </w:p>
          <w:p w:rsidR="00EA1C66" w:rsidRPr="00C26AE3" w:rsidRDefault="001C6B48" w:rsidP="003819ED">
            <w:pPr>
              <w:pStyle w:val="ListParagraph"/>
              <w:numPr>
                <w:ilvl w:val="0"/>
                <w:numId w:val="7"/>
              </w:numPr>
              <w:rPr>
                <w:rFonts w:ascii="Times New Roman" w:hAnsi="Times New Roman" w:cs="Times New Roman"/>
                <w:sz w:val="24"/>
                <w:szCs w:val="24"/>
              </w:rPr>
            </w:pPr>
            <w:r w:rsidRPr="00C26AE3">
              <w:rPr>
                <w:rFonts w:ascii="Times New Roman" w:hAnsi="Times New Roman" w:cs="Times New Roman"/>
                <w:sz w:val="24"/>
                <w:szCs w:val="24"/>
              </w:rPr>
              <w:t>Stress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Purchase equipment and machinery that is quieter. To keep noise from reaching people, construct barriers and enclosures. Protect your ears with earplugs. Reduce the time spent in front of the camera.</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Arm/Hand Vibration</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 hand-held vibratory gear operation.</w:t>
            </w:r>
          </w:p>
        </w:tc>
        <w:tc>
          <w:tcPr>
            <w:tcW w:w="2394" w:type="dxa"/>
          </w:tcPr>
          <w:p w:rsidR="006A5701" w:rsidRPr="00C26AE3" w:rsidRDefault="001C6B48" w:rsidP="006A5701">
            <w:pPr>
              <w:pStyle w:val="ListParagraph"/>
              <w:numPr>
                <w:ilvl w:val="0"/>
                <w:numId w:val="8"/>
              </w:numPr>
              <w:rPr>
                <w:rFonts w:ascii="Times New Roman" w:hAnsi="Times New Roman" w:cs="Times New Roman"/>
                <w:sz w:val="24"/>
                <w:szCs w:val="24"/>
              </w:rPr>
            </w:pPr>
            <w:r w:rsidRPr="00C26AE3">
              <w:rPr>
                <w:rFonts w:ascii="Times New Roman" w:hAnsi="Times New Roman" w:cs="Times New Roman"/>
                <w:sz w:val="24"/>
                <w:szCs w:val="24"/>
              </w:rPr>
              <w:t xml:space="preserve">Hand-Arm Vibration Syndrome </w:t>
            </w:r>
          </w:p>
          <w:p w:rsidR="00EA1C66" w:rsidRPr="00C26AE3" w:rsidRDefault="001C6B48" w:rsidP="006A5701">
            <w:pPr>
              <w:pStyle w:val="ListParagraph"/>
              <w:numPr>
                <w:ilvl w:val="0"/>
                <w:numId w:val="8"/>
              </w:numPr>
              <w:rPr>
                <w:rFonts w:ascii="Times New Roman" w:hAnsi="Times New Roman" w:cs="Times New Roman"/>
                <w:sz w:val="24"/>
                <w:szCs w:val="24"/>
              </w:rPr>
            </w:pPr>
            <w:r w:rsidRPr="00C26AE3">
              <w:rPr>
                <w:rFonts w:ascii="Times New Roman" w:hAnsi="Times New Roman" w:cs="Times New Roman"/>
                <w:sz w:val="24"/>
                <w:szCs w:val="24"/>
              </w:rPr>
              <w:t>White finger</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Choose tools that have anti-vibration mounts. A vibration-absorbing substance should be used to cover the handles. Reduce the amount of time you spend on </w:t>
            </w:r>
            <w:r w:rsidRPr="00C26AE3">
              <w:rPr>
                <w:rFonts w:ascii="Times New Roman" w:hAnsi="Times New Roman" w:cs="Times New Roman"/>
                <w:sz w:val="24"/>
                <w:szCs w:val="24"/>
              </w:rPr>
              <w:lastRenderedPageBreak/>
              <w:t>the computer. Hands should not be exposed to the cold.</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lastRenderedPageBreak/>
              <w:t>Whole-Body Vibration</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Driving agricultural tractors or other oversized vehicles, particularly in uneven terrain, while operating on vibrating platforms</w:t>
            </w:r>
          </w:p>
        </w:tc>
        <w:tc>
          <w:tcPr>
            <w:tcW w:w="2394" w:type="dxa"/>
          </w:tcPr>
          <w:p w:rsidR="006A5701" w:rsidRPr="00C26AE3" w:rsidRDefault="001C6B48" w:rsidP="003819ED">
            <w:pPr>
              <w:pStyle w:val="ListParagraph"/>
              <w:numPr>
                <w:ilvl w:val="0"/>
                <w:numId w:val="9"/>
              </w:numPr>
              <w:rPr>
                <w:rFonts w:ascii="Times New Roman" w:hAnsi="Times New Roman" w:cs="Times New Roman"/>
                <w:sz w:val="24"/>
                <w:szCs w:val="24"/>
              </w:rPr>
            </w:pPr>
            <w:r w:rsidRPr="00C26AE3">
              <w:rPr>
                <w:rFonts w:ascii="Times New Roman" w:hAnsi="Times New Roman" w:cs="Times New Roman"/>
                <w:sz w:val="24"/>
                <w:szCs w:val="24"/>
              </w:rPr>
              <w:t>Back disorders</w:t>
            </w:r>
          </w:p>
          <w:p w:rsidR="00EA1C66" w:rsidRPr="00C26AE3" w:rsidRDefault="001C6B48" w:rsidP="003819ED">
            <w:pPr>
              <w:pStyle w:val="ListParagraph"/>
              <w:numPr>
                <w:ilvl w:val="0"/>
                <w:numId w:val="9"/>
              </w:numPr>
              <w:rPr>
                <w:rFonts w:ascii="Times New Roman" w:hAnsi="Times New Roman" w:cs="Times New Roman"/>
                <w:sz w:val="24"/>
                <w:szCs w:val="24"/>
              </w:rPr>
            </w:pPr>
            <w:r w:rsidRPr="00C26AE3">
              <w:rPr>
                <w:rFonts w:ascii="Times New Roman" w:hAnsi="Times New Roman" w:cs="Times New Roman"/>
                <w:sz w:val="24"/>
                <w:szCs w:val="24"/>
              </w:rPr>
              <w:t>Wide range of health conditions.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Seats with vibration isolators for vehicle operators. Rotating machinery with vibration isolators placed on them. Vibration-absorbing flooring for situations where individuals stand and operate for extended periods.</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Hot Environments</w:t>
            </w:r>
            <w:r w:rsidRPr="00C26AE3">
              <w:rPr>
                <w:rFonts w:ascii="Times New Roman" w:hAnsi="Times New Roman" w:cs="Times New Roman"/>
                <w:sz w:val="24"/>
                <w:szCs w:val="24"/>
              </w:rPr>
              <w:tab/>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We are working close to furnaces—outdoor labor during the summer</w:t>
            </w:r>
            <w:r w:rsidR="00A91F21" w:rsidRPr="00C26AE3">
              <w:rPr>
                <w:rFonts w:ascii="Times New Roman" w:hAnsi="Times New Roman" w:cs="Times New Roman"/>
                <w:sz w:val="24"/>
                <w:szCs w:val="24"/>
              </w:rPr>
              <w:t>.</w:t>
            </w:r>
          </w:p>
        </w:tc>
        <w:tc>
          <w:tcPr>
            <w:tcW w:w="2394" w:type="dxa"/>
          </w:tcPr>
          <w:p w:rsidR="006A5701" w:rsidRPr="00C26AE3" w:rsidRDefault="001C6B48" w:rsidP="003819ED">
            <w:pPr>
              <w:pStyle w:val="ListParagraph"/>
              <w:numPr>
                <w:ilvl w:val="0"/>
                <w:numId w:val="10"/>
              </w:numPr>
              <w:rPr>
                <w:rFonts w:ascii="Times New Roman" w:hAnsi="Times New Roman" w:cs="Times New Roman"/>
                <w:sz w:val="24"/>
                <w:szCs w:val="24"/>
              </w:rPr>
            </w:pPr>
            <w:r w:rsidRPr="00C26AE3">
              <w:rPr>
                <w:rFonts w:ascii="Times New Roman" w:hAnsi="Times New Roman" w:cs="Times New Roman"/>
                <w:sz w:val="24"/>
                <w:szCs w:val="24"/>
              </w:rPr>
              <w:t>Heatstroke</w:t>
            </w:r>
          </w:p>
          <w:p w:rsidR="00EA1C66" w:rsidRPr="00C26AE3" w:rsidRDefault="001C6B48" w:rsidP="003819ED">
            <w:pPr>
              <w:pStyle w:val="ListParagraph"/>
              <w:numPr>
                <w:ilvl w:val="0"/>
                <w:numId w:val="10"/>
              </w:numPr>
              <w:rPr>
                <w:rFonts w:ascii="Times New Roman" w:hAnsi="Times New Roman" w:cs="Times New Roman"/>
                <w:sz w:val="24"/>
                <w:szCs w:val="24"/>
              </w:rPr>
            </w:pPr>
            <w:r w:rsidRPr="00C26AE3">
              <w:rPr>
                <w:rFonts w:ascii="Times New Roman" w:hAnsi="Times New Roman" w:cs="Times New Roman"/>
                <w:sz w:val="24"/>
                <w:szCs w:val="24"/>
              </w:rPr>
              <w:t>Heat Syncope (fainting)</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Wear lightweight loose garments to enable perspiration evaporation. Acclimatize oneself at a modest speed before commencing entire work. Moderate your job or play to prevent over-exertion. Drink lots of water often even though you're not thirsty. Take rest in a cold location or shade if you feel too heated. Ask for retraining to spot signs of heat exhaustion. Seek immediate medical care if you sense that someone could be developing heat stroke.</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Cold Environments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Working outside in the cold is a challenge. Working at a cold storage facility.</w:t>
            </w:r>
          </w:p>
        </w:tc>
        <w:tc>
          <w:tcPr>
            <w:tcW w:w="2394" w:type="dxa"/>
          </w:tcPr>
          <w:p w:rsidR="006A5701" w:rsidRPr="00C26AE3" w:rsidRDefault="001C6B48" w:rsidP="003819ED">
            <w:pPr>
              <w:pStyle w:val="ListParagraph"/>
              <w:numPr>
                <w:ilvl w:val="0"/>
                <w:numId w:val="11"/>
              </w:numPr>
              <w:rPr>
                <w:rFonts w:ascii="Times New Roman" w:hAnsi="Times New Roman" w:cs="Times New Roman"/>
                <w:sz w:val="24"/>
                <w:szCs w:val="24"/>
              </w:rPr>
            </w:pPr>
            <w:r w:rsidRPr="00C26AE3">
              <w:rPr>
                <w:rFonts w:ascii="Times New Roman" w:hAnsi="Times New Roman" w:cs="Times New Roman"/>
                <w:sz w:val="24"/>
                <w:szCs w:val="24"/>
              </w:rPr>
              <w:t>Frostbite</w:t>
            </w:r>
          </w:p>
          <w:p w:rsidR="006A5701" w:rsidRPr="00C26AE3" w:rsidRDefault="001C6B48" w:rsidP="003819ED">
            <w:pPr>
              <w:pStyle w:val="ListParagraph"/>
              <w:numPr>
                <w:ilvl w:val="0"/>
                <w:numId w:val="11"/>
              </w:numPr>
              <w:rPr>
                <w:rFonts w:ascii="Times New Roman" w:hAnsi="Times New Roman" w:cs="Times New Roman"/>
                <w:sz w:val="24"/>
                <w:szCs w:val="24"/>
              </w:rPr>
            </w:pPr>
            <w:r w:rsidRPr="00C26AE3">
              <w:rPr>
                <w:rFonts w:ascii="Times New Roman" w:hAnsi="Times New Roman" w:cs="Times New Roman"/>
                <w:sz w:val="24"/>
                <w:szCs w:val="24"/>
              </w:rPr>
              <w:t>Hypothermia</w:t>
            </w:r>
          </w:p>
          <w:p w:rsidR="00EA1C66" w:rsidRPr="00C26AE3" w:rsidRDefault="001C6B48" w:rsidP="003819ED">
            <w:pPr>
              <w:pStyle w:val="ListParagraph"/>
              <w:numPr>
                <w:ilvl w:val="0"/>
                <w:numId w:val="11"/>
              </w:numPr>
              <w:rPr>
                <w:rFonts w:ascii="Times New Roman" w:hAnsi="Times New Roman" w:cs="Times New Roman"/>
                <w:sz w:val="24"/>
                <w:szCs w:val="24"/>
              </w:rPr>
            </w:pPr>
            <w:r w:rsidRPr="00C26AE3">
              <w:rPr>
                <w:rFonts w:ascii="Times New Roman" w:hAnsi="Times New Roman" w:cs="Times New Roman"/>
                <w:sz w:val="24"/>
                <w:szCs w:val="24"/>
              </w:rPr>
              <w:t>Trench foot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Dress appropriately. Understand the signs and symptoms of hypothermia. If you detect somebody experiencing </w:t>
            </w:r>
            <w:r w:rsidRPr="00C26AE3">
              <w:rPr>
                <w:rFonts w:ascii="Times New Roman" w:hAnsi="Times New Roman" w:cs="Times New Roman"/>
                <w:sz w:val="24"/>
                <w:szCs w:val="24"/>
              </w:rPr>
              <w:lastRenderedPageBreak/>
              <w:t>hypothermia, seek medical attention. If you begin to shiver severely or get disoriented, find warm refuge.</w:t>
            </w:r>
          </w:p>
        </w:tc>
      </w:tr>
      <w:tr w:rsidR="00933ECD" w:rsidTr="00EA1C66">
        <w:tc>
          <w:tcPr>
            <w:tcW w:w="2394" w:type="dxa"/>
          </w:tcPr>
          <w:p w:rsidR="00EA1C66" w:rsidRPr="00C26AE3" w:rsidRDefault="001C6B48" w:rsidP="00A91F21">
            <w:pPr>
              <w:rPr>
                <w:rFonts w:ascii="Times New Roman" w:hAnsi="Times New Roman" w:cs="Times New Roman"/>
                <w:sz w:val="24"/>
                <w:szCs w:val="24"/>
              </w:rPr>
            </w:pPr>
            <w:r w:rsidRPr="00C26AE3">
              <w:rPr>
                <w:rFonts w:ascii="Times New Roman" w:hAnsi="Times New Roman" w:cs="Times New Roman"/>
                <w:sz w:val="24"/>
                <w:szCs w:val="24"/>
              </w:rPr>
              <w:lastRenderedPageBreak/>
              <w:t>Hyperbaric  Environments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Diving</w:t>
            </w:r>
          </w:p>
        </w:tc>
        <w:tc>
          <w:tcPr>
            <w:tcW w:w="2394" w:type="dxa"/>
          </w:tcPr>
          <w:p w:rsidR="00EA1C66" w:rsidRPr="00C26AE3" w:rsidRDefault="001C6B48" w:rsidP="006A5701">
            <w:pPr>
              <w:rPr>
                <w:rFonts w:ascii="Times New Roman" w:hAnsi="Times New Roman" w:cs="Times New Roman"/>
                <w:sz w:val="24"/>
                <w:szCs w:val="24"/>
              </w:rPr>
            </w:pPr>
            <w:r w:rsidRPr="00C26AE3">
              <w:rPr>
                <w:rFonts w:ascii="Times New Roman" w:hAnsi="Times New Roman" w:cs="Times New Roman"/>
                <w:sz w:val="24"/>
                <w:szCs w:val="24"/>
              </w:rPr>
              <w:t>"Bends" or decompression infection, joint pain, ear or breathing disorders.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Ensure sure you have the necessary equipment and training.</w:t>
            </w:r>
          </w:p>
        </w:tc>
      </w:tr>
      <w:tr w:rsidR="00933ECD" w:rsidTr="00EA1C66">
        <w:tc>
          <w:tcPr>
            <w:tcW w:w="2394" w:type="dxa"/>
          </w:tcPr>
          <w:p w:rsidR="00EA1C66" w:rsidRPr="00C26AE3" w:rsidRDefault="001C6B48" w:rsidP="00A91F21">
            <w:pPr>
              <w:rPr>
                <w:rFonts w:ascii="Times New Roman" w:hAnsi="Times New Roman" w:cs="Times New Roman"/>
                <w:sz w:val="24"/>
                <w:szCs w:val="24"/>
              </w:rPr>
            </w:pPr>
            <w:r w:rsidRPr="00C26AE3">
              <w:rPr>
                <w:rFonts w:ascii="Times New Roman" w:hAnsi="Times New Roman" w:cs="Times New Roman"/>
                <w:sz w:val="24"/>
                <w:szCs w:val="24"/>
              </w:rPr>
              <w:t>Hypobaric Atmospheres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Work at a high altitude</w:t>
            </w:r>
          </w:p>
        </w:tc>
        <w:tc>
          <w:tcPr>
            <w:tcW w:w="2394" w:type="dxa"/>
          </w:tcPr>
          <w:p w:rsidR="00EA1C66" w:rsidRPr="00C26AE3" w:rsidRDefault="001C6B48" w:rsidP="006A5701">
            <w:pPr>
              <w:rPr>
                <w:rFonts w:ascii="Times New Roman" w:hAnsi="Times New Roman" w:cs="Times New Roman"/>
                <w:sz w:val="24"/>
                <w:szCs w:val="24"/>
              </w:rPr>
            </w:pPr>
            <w:r w:rsidRPr="00C26AE3">
              <w:rPr>
                <w:rFonts w:ascii="Times New Roman" w:hAnsi="Times New Roman" w:cs="Times New Roman"/>
                <w:sz w:val="24"/>
                <w:szCs w:val="24"/>
              </w:rPr>
              <w:t>Complaints of the lungs Crag illness (vomiting, nausea, headaches)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Do not overwork yourself. If your breathing issue persists, you should stop climbing. Seek immediate medical attention.</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Ionizing Radiation</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 am working near x-ray equipment. Managing radioactive substances is a dangerous job—uranium extraction. Working at nuclear power stations is something I've always wanted to do. I was working as a nuclear physicist at a research facility.</w:t>
            </w:r>
          </w:p>
        </w:tc>
        <w:tc>
          <w:tcPr>
            <w:tcW w:w="2394" w:type="dxa"/>
          </w:tcPr>
          <w:p w:rsidR="00EA1C66" w:rsidRPr="00C26AE3" w:rsidRDefault="001C6B48" w:rsidP="008C7B56">
            <w:pPr>
              <w:rPr>
                <w:rFonts w:ascii="Times New Roman" w:hAnsi="Times New Roman" w:cs="Times New Roman"/>
                <w:sz w:val="24"/>
                <w:szCs w:val="24"/>
              </w:rPr>
            </w:pPr>
            <w:r w:rsidRPr="00C26AE3">
              <w:rPr>
                <w:rFonts w:ascii="Times New Roman" w:hAnsi="Times New Roman" w:cs="Times New Roman"/>
                <w:sz w:val="24"/>
                <w:szCs w:val="24"/>
              </w:rPr>
              <w:t>Radiation illness may occur hours or days after being exposed to high doses of radiation. After numerous years of low-level contact, cancer develops</w:t>
            </w:r>
            <w:r w:rsidR="006A5701" w:rsidRPr="00C26AE3">
              <w:rPr>
                <w:rFonts w:ascii="Times New Roman" w:hAnsi="Times New Roman" w:cs="Times New Roman"/>
                <w:sz w:val="24"/>
                <w:szCs w:val="24"/>
              </w:rPr>
              <w: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Spend as little time as possible around a source of radiation. Keep much further away from a source of radiation as feasible. To prohibit radiation from reaching humans, use a sheltering barrier, including a lead wall. To keep your hands and body clean, use gloves, aprons, and other protective clothing.</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Non-Ionizing Radiation</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Electromagnetic waves, lasers, and lights are all sources of exposure. Look at the graph below.</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In the body chemistry, it does not generate ions. Heat and other factors are used to achieve this goal.</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Stay away from potential sources, utilize prescribed self-security, and seek medical help.</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Ultraviolet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Backlight lamps, arc welding, sunlight, and germicidal lights are all examples of natural phenomena.</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Cancer of the skin, damage to the eyes, and injury to the retina.</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Avoid the sun during the daytime hours (11 am - 3 pm). When you're outside, look for some cover. Apply sunscreen to any exposed skin. Wear protective gear </w:t>
            </w:r>
            <w:r w:rsidRPr="00C26AE3">
              <w:rPr>
                <w:rFonts w:ascii="Times New Roman" w:hAnsi="Times New Roman" w:cs="Times New Roman"/>
                <w:sz w:val="24"/>
                <w:szCs w:val="24"/>
              </w:rPr>
              <w:lastRenderedPageBreak/>
              <w:t>to avoid skin sensitivity to UV rays. Avoid looking directly at the sun or other bright light sources.</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lastRenderedPageBreak/>
              <w:t>Lasers, Light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Welding, Lasers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Retinal damage</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Never, ever look into a laser beam.</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 xml:space="preserve">Microwave and Radio-frequency </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Microwave ovens, radio and television transmissions, radar, antennas, and mobile phones are all examples of modern technology.</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Impacts on the Central Nervous System (CNS) as a result of body heating.</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Keep as far away from the source as you can. Use adequate shielding, like ensuring that the microwave oven cover is firmly sealed because no radioactivity escapes while the oven is on. Keep any unnecessary exposures to a minimum.</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Power Frequency Electromagnetic Field (ELF)</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 was working near distribution or transmission lines of electric electricity.</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Children's signs and symptoms of leukemia.</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Don't play or work near electricity distribution units or beneath power lines.</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Falls, Trips, and Slips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Surfaces and work areas are slick and crowded.</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Injury to the body, fractured bones, and long-term impairment</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Use suitable protective gear while working at heights; follow safe work procedures; maintain the floors clear of trash, dirt, and spillage; clean up spillages quickly.</w:t>
            </w:r>
          </w:p>
        </w:tc>
      </w:tr>
      <w:tr w:rsidR="00933ECD" w:rsidTr="00EA1C66">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Fires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Heat, ignition, electrical short circuits, static electricity, and friction are all chemical reactions.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Inhalation of poisonous gases, burns</w:t>
            </w:r>
          </w:p>
        </w:tc>
        <w:tc>
          <w:tcPr>
            <w:tcW w:w="2394" w:type="dxa"/>
          </w:tcPr>
          <w:p w:rsidR="00EA1C66" w:rsidRPr="00C26AE3" w:rsidRDefault="001C6B48" w:rsidP="003819ED">
            <w:pPr>
              <w:rPr>
                <w:rFonts w:ascii="Times New Roman" w:hAnsi="Times New Roman" w:cs="Times New Roman"/>
                <w:sz w:val="24"/>
                <w:szCs w:val="24"/>
              </w:rPr>
            </w:pPr>
            <w:r w:rsidRPr="00C26AE3">
              <w:rPr>
                <w:rFonts w:ascii="Times New Roman" w:hAnsi="Times New Roman" w:cs="Times New Roman"/>
                <w:sz w:val="24"/>
                <w:szCs w:val="24"/>
              </w:rPr>
              <w:t>Stick to the fire safety guidelines. Set the alarm and get out of the home or school as quickly as you can. For assistance, dial 911.</w:t>
            </w:r>
          </w:p>
        </w:tc>
      </w:tr>
    </w:tbl>
    <w:p w:rsidR="002F099A" w:rsidRPr="002F099A" w:rsidRDefault="002F099A" w:rsidP="003819ED">
      <w:pPr>
        <w:rPr>
          <w:rFonts w:ascii="Times New Roman" w:hAnsi="Times New Roman" w:cs="Times New Roman"/>
          <w:sz w:val="24"/>
          <w:szCs w:val="24"/>
        </w:rPr>
      </w:pPr>
    </w:p>
    <w:p w:rsidR="0082705C" w:rsidRDefault="0082705C" w:rsidP="003819ED">
      <w:pPr>
        <w:rPr>
          <w:rFonts w:ascii="Times New Roman" w:hAnsi="Times New Roman" w:cs="Times New Roman"/>
          <w:b/>
          <w:sz w:val="24"/>
          <w:szCs w:val="24"/>
        </w:rPr>
      </w:pPr>
    </w:p>
    <w:p w:rsidR="004E3F67" w:rsidRDefault="001C6B48" w:rsidP="003819ED">
      <w:pPr>
        <w:rPr>
          <w:rFonts w:ascii="Times New Roman" w:hAnsi="Times New Roman" w:cs="Times New Roman"/>
          <w:b/>
          <w:sz w:val="24"/>
          <w:szCs w:val="24"/>
        </w:rPr>
      </w:pPr>
      <w:r w:rsidRPr="003819ED">
        <w:rPr>
          <w:rFonts w:ascii="Times New Roman" w:hAnsi="Times New Roman" w:cs="Times New Roman"/>
          <w:b/>
          <w:sz w:val="24"/>
          <w:szCs w:val="24"/>
        </w:rPr>
        <w:lastRenderedPageBreak/>
        <w:t>The Consequences Related to Physical Hazards at a W</w:t>
      </w:r>
      <w:r>
        <w:rPr>
          <w:rFonts w:ascii="Times New Roman" w:hAnsi="Times New Roman" w:cs="Times New Roman"/>
          <w:b/>
          <w:sz w:val="24"/>
          <w:szCs w:val="24"/>
        </w:rPr>
        <w:t>orkplace</w:t>
      </w:r>
    </w:p>
    <w:p w:rsidR="0082705C" w:rsidRDefault="001C6B48" w:rsidP="0082705C">
      <w:pPr>
        <w:ind w:firstLine="720"/>
        <w:rPr>
          <w:rFonts w:ascii="Times New Roman" w:hAnsi="Times New Roman" w:cs="Times New Roman"/>
          <w:sz w:val="24"/>
          <w:szCs w:val="24"/>
        </w:rPr>
      </w:pPr>
      <w:r w:rsidRPr="0082705C">
        <w:rPr>
          <w:rFonts w:ascii="Times New Roman" w:hAnsi="Times New Roman" w:cs="Times New Roman"/>
          <w:sz w:val="24"/>
          <w:szCs w:val="24"/>
        </w:rPr>
        <w:t>The research looked at workplace physical activity, physical challenges, and psychological work-related variables on low back pain (LBP) and neck-shoulder pain (NSP) among employees in physically challenging occupations. LBP was recorded by 25% of individuals in more than one month over a year, NSP by 30% of respondents in more than one month over a year, and the average total cost of LBP/NSP concurrently by 17% of individuals. There were no significant associations between objective standards of OPA and any pain categories. Self-reported physiological requirements were linked to NSP and LBP/NSP in the final version but not LBP. LBP and LBP/NSP were inversely correlated with job involvement (Oakman &amp; Clays, 2021).</w:t>
      </w:r>
    </w:p>
    <w:p w:rsidR="00A91F21" w:rsidRDefault="001C6B48" w:rsidP="00494B60">
      <w:pPr>
        <w:rPr>
          <w:rFonts w:ascii="Times New Roman" w:hAnsi="Times New Roman" w:cs="Times New Roman"/>
          <w:b/>
          <w:sz w:val="24"/>
          <w:szCs w:val="24"/>
        </w:rPr>
      </w:pPr>
      <w:r w:rsidRPr="00A91F21">
        <w:rPr>
          <w:rFonts w:ascii="Times New Roman" w:hAnsi="Times New Roman" w:cs="Times New Roman"/>
          <w:b/>
          <w:sz w:val="24"/>
          <w:szCs w:val="24"/>
        </w:rPr>
        <w:t xml:space="preserve">Benefits Related To </w:t>
      </w:r>
      <w:r w:rsidR="00277FB2" w:rsidRPr="00A91F21">
        <w:rPr>
          <w:rFonts w:ascii="Times New Roman" w:hAnsi="Times New Roman" w:cs="Times New Roman"/>
          <w:b/>
          <w:sz w:val="24"/>
          <w:szCs w:val="24"/>
        </w:rPr>
        <w:t>the</w:t>
      </w:r>
      <w:r w:rsidRPr="00A91F21">
        <w:rPr>
          <w:rFonts w:ascii="Times New Roman" w:hAnsi="Times New Roman" w:cs="Times New Roman"/>
          <w:b/>
          <w:sz w:val="24"/>
          <w:szCs w:val="24"/>
        </w:rPr>
        <w:t xml:space="preserve"> Management </w:t>
      </w:r>
      <w:r w:rsidR="00277FB2" w:rsidRPr="00A91F21">
        <w:rPr>
          <w:rFonts w:ascii="Times New Roman" w:hAnsi="Times New Roman" w:cs="Times New Roman"/>
          <w:b/>
          <w:sz w:val="24"/>
          <w:szCs w:val="24"/>
        </w:rPr>
        <w:t>of</w:t>
      </w:r>
      <w:r w:rsidRPr="00A91F21">
        <w:rPr>
          <w:rFonts w:ascii="Times New Roman" w:hAnsi="Times New Roman" w:cs="Times New Roman"/>
          <w:b/>
          <w:sz w:val="24"/>
          <w:szCs w:val="24"/>
        </w:rPr>
        <w:t xml:space="preserve"> </w:t>
      </w:r>
      <w:r>
        <w:rPr>
          <w:rFonts w:ascii="Times New Roman" w:hAnsi="Times New Roman" w:cs="Times New Roman"/>
          <w:b/>
          <w:sz w:val="24"/>
          <w:szCs w:val="24"/>
        </w:rPr>
        <w:t xml:space="preserve">Physical </w:t>
      </w:r>
      <w:r w:rsidR="00277FB2">
        <w:rPr>
          <w:rFonts w:ascii="Times New Roman" w:hAnsi="Times New Roman" w:cs="Times New Roman"/>
          <w:b/>
          <w:sz w:val="24"/>
          <w:szCs w:val="24"/>
        </w:rPr>
        <w:t>Hazards</w:t>
      </w:r>
    </w:p>
    <w:p w:rsidR="0082705C" w:rsidRDefault="001C6B48" w:rsidP="0082705C">
      <w:pPr>
        <w:ind w:firstLine="720"/>
        <w:rPr>
          <w:rFonts w:ascii="Times New Roman" w:hAnsi="Times New Roman" w:cs="Times New Roman"/>
          <w:sz w:val="24"/>
          <w:szCs w:val="24"/>
        </w:rPr>
      </w:pPr>
      <w:r w:rsidRPr="0082705C">
        <w:rPr>
          <w:rFonts w:ascii="Times New Roman" w:hAnsi="Times New Roman" w:cs="Times New Roman"/>
          <w:sz w:val="24"/>
          <w:szCs w:val="24"/>
        </w:rPr>
        <w:t>Individual employees, as well as the corporation, will profit from a physically healthy environment</w:t>
      </w:r>
      <w:r w:rsidR="00EC1B73">
        <w:rPr>
          <w:rFonts w:ascii="Times New Roman" w:hAnsi="Times New Roman" w:cs="Times New Roman"/>
          <w:sz w:val="24"/>
          <w:szCs w:val="24"/>
        </w:rPr>
        <w:t xml:space="preserve"> (</w:t>
      </w:r>
      <w:r w:rsidR="00EC1B73" w:rsidRPr="00EC1B73">
        <w:rPr>
          <w:rFonts w:ascii="Times New Roman" w:hAnsi="Times New Roman" w:cs="Times New Roman"/>
          <w:sz w:val="24"/>
          <w:szCs w:val="24"/>
        </w:rPr>
        <w:t>Saint-Maurice, &amp; Matthews, 2019</w:t>
      </w:r>
      <w:r w:rsidR="00EC1B73">
        <w:rPr>
          <w:rFonts w:ascii="Times New Roman" w:hAnsi="Times New Roman" w:cs="Times New Roman"/>
          <w:sz w:val="24"/>
          <w:szCs w:val="24"/>
        </w:rPr>
        <w:t>)</w:t>
      </w:r>
      <w:r w:rsidRPr="0082705C">
        <w:rPr>
          <w:rFonts w:ascii="Times New Roman" w:hAnsi="Times New Roman" w:cs="Times New Roman"/>
          <w:sz w:val="24"/>
          <w:szCs w:val="24"/>
        </w:rPr>
        <w:t>.</w:t>
      </w:r>
    </w:p>
    <w:p w:rsidR="00277FB2" w:rsidRPr="00277FB2" w:rsidRDefault="001C6B48" w:rsidP="00277FB2">
      <w:pPr>
        <w:rPr>
          <w:rFonts w:ascii="Times New Roman" w:hAnsi="Times New Roman" w:cs="Times New Roman"/>
          <w:b/>
          <w:i/>
          <w:sz w:val="24"/>
          <w:szCs w:val="24"/>
        </w:rPr>
      </w:pPr>
      <w:r w:rsidRPr="00277FB2">
        <w:rPr>
          <w:rFonts w:ascii="Times New Roman" w:hAnsi="Times New Roman" w:cs="Times New Roman"/>
          <w:b/>
          <w:i/>
          <w:sz w:val="24"/>
          <w:szCs w:val="24"/>
        </w:rPr>
        <w:t>Individual benefits</w:t>
      </w:r>
    </w:p>
    <w:p w:rsidR="0082705C" w:rsidRDefault="001C6B48" w:rsidP="0082705C">
      <w:pPr>
        <w:pStyle w:val="ListParagraph"/>
        <w:numPr>
          <w:ilvl w:val="0"/>
          <w:numId w:val="15"/>
        </w:numPr>
        <w:rPr>
          <w:rFonts w:ascii="Times New Roman" w:hAnsi="Times New Roman" w:cs="Times New Roman"/>
          <w:sz w:val="24"/>
          <w:szCs w:val="24"/>
        </w:rPr>
      </w:pPr>
      <w:r w:rsidRPr="0082705C">
        <w:rPr>
          <w:rFonts w:ascii="Times New Roman" w:hAnsi="Times New Roman" w:cs="Times New Roman"/>
          <w:sz w:val="24"/>
          <w:szCs w:val="24"/>
        </w:rPr>
        <w:t>Improved efficiency. When employees have a high degree of physical well-being, they always function at their best, even with specific physical threats.</w:t>
      </w:r>
    </w:p>
    <w:p w:rsidR="0082705C" w:rsidRDefault="001C6B48" w:rsidP="0082705C">
      <w:pPr>
        <w:pStyle w:val="ListParagraph"/>
        <w:numPr>
          <w:ilvl w:val="0"/>
          <w:numId w:val="15"/>
        </w:numPr>
        <w:rPr>
          <w:rFonts w:ascii="Times New Roman" w:hAnsi="Times New Roman" w:cs="Times New Roman"/>
          <w:sz w:val="24"/>
          <w:szCs w:val="24"/>
        </w:rPr>
      </w:pPr>
      <w:r w:rsidRPr="0082705C">
        <w:rPr>
          <w:rFonts w:ascii="Times New Roman" w:hAnsi="Times New Roman" w:cs="Times New Roman"/>
          <w:sz w:val="24"/>
          <w:szCs w:val="24"/>
        </w:rPr>
        <w:t>An increase in happiness. Employees get a feeling of responsibility and social support at work that helps them strengthen their areas of strength and contributes to their overall well-being.</w:t>
      </w:r>
    </w:p>
    <w:p w:rsidR="0082705C" w:rsidRPr="0082705C" w:rsidRDefault="001C6B48" w:rsidP="0082705C">
      <w:pPr>
        <w:pStyle w:val="ListParagraph"/>
        <w:numPr>
          <w:ilvl w:val="0"/>
          <w:numId w:val="15"/>
        </w:numPr>
        <w:rPr>
          <w:rFonts w:ascii="Times New Roman" w:hAnsi="Times New Roman" w:cs="Times New Roman"/>
          <w:sz w:val="24"/>
          <w:szCs w:val="24"/>
        </w:rPr>
      </w:pPr>
      <w:r w:rsidRPr="0082705C">
        <w:rPr>
          <w:rFonts w:ascii="Times New Roman" w:hAnsi="Times New Roman" w:cs="Times New Roman"/>
          <w:sz w:val="24"/>
          <w:szCs w:val="24"/>
        </w:rPr>
        <w:t>There are health advantages. Employees who have mental illness might be assisted in their recovery. This is only feasible if they are supplied with a safe and healthy physical environment to work in.</w:t>
      </w:r>
    </w:p>
    <w:p w:rsidR="00F86A90" w:rsidRDefault="001C6B48" w:rsidP="00494B60">
      <w:pPr>
        <w:rPr>
          <w:rFonts w:ascii="Times New Roman" w:hAnsi="Times New Roman" w:cs="Times New Roman"/>
          <w:b/>
          <w:sz w:val="24"/>
          <w:szCs w:val="24"/>
        </w:rPr>
      </w:pPr>
      <w:r w:rsidRPr="00F86A90">
        <w:rPr>
          <w:rFonts w:ascii="Times New Roman" w:hAnsi="Times New Roman" w:cs="Times New Roman"/>
          <w:b/>
          <w:sz w:val="24"/>
          <w:szCs w:val="24"/>
        </w:rPr>
        <w:t>Implementing Physical Hazards Management System</w:t>
      </w:r>
    </w:p>
    <w:p w:rsidR="004F0706" w:rsidRDefault="001C6B48" w:rsidP="004F0706">
      <w:pPr>
        <w:rPr>
          <w:rFonts w:ascii="Times New Roman" w:hAnsi="Times New Roman" w:cs="Times New Roman"/>
          <w:sz w:val="24"/>
          <w:szCs w:val="24"/>
        </w:rPr>
      </w:pPr>
      <w:r w:rsidRPr="004F0706">
        <w:rPr>
          <w:rFonts w:ascii="Times New Roman" w:hAnsi="Times New Roman" w:cs="Times New Roman"/>
          <w:sz w:val="24"/>
          <w:szCs w:val="24"/>
        </w:rPr>
        <w:lastRenderedPageBreak/>
        <w:t xml:space="preserve">Hazard evaluation is the method of detecting potential dangers in the workplace for each profession or activity. The amount of risk associated with such hazards is assessed, and suitable control measures are implemented. Create a policy for dealing with physical hazards: Owners of organizations should be dedicated to identifying and managing physical dangers. It is carried out properly by establishing specific criteria that may include the following: </w:t>
      </w:r>
    </w:p>
    <w:p w:rsid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Identification of physical relevant items located inside workstations.</w:t>
      </w:r>
    </w:p>
    <w:p w:rsid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The decision that any act of harassment will not be tolerated.</w:t>
      </w:r>
    </w:p>
    <w:p w:rsid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Confidentiality for people who are involved in or witnessing situations.</w:t>
      </w:r>
    </w:p>
    <w:p w:rsid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Managers and staff will be trained on how to write reports and recognize any physical dangers.</w:t>
      </w:r>
    </w:p>
    <w:p w:rsidR="0082705C" w:rsidRPr="004F0706" w:rsidRDefault="001C6B48" w:rsidP="004F0706">
      <w:pPr>
        <w:pStyle w:val="ListParagraph"/>
        <w:numPr>
          <w:ilvl w:val="0"/>
          <w:numId w:val="16"/>
        </w:numPr>
        <w:rPr>
          <w:rFonts w:ascii="Times New Roman" w:hAnsi="Times New Roman" w:cs="Times New Roman"/>
          <w:sz w:val="24"/>
          <w:szCs w:val="24"/>
        </w:rPr>
      </w:pPr>
      <w:r w:rsidRPr="004F0706">
        <w:rPr>
          <w:rFonts w:ascii="Times New Roman" w:hAnsi="Times New Roman" w:cs="Times New Roman"/>
          <w:sz w:val="24"/>
          <w:szCs w:val="24"/>
        </w:rPr>
        <w:t>They are encouraging workers who are exposed to physical dangers at their jobs at any given moment.</w:t>
      </w:r>
    </w:p>
    <w:p w:rsidR="00277FB2" w:rsidRDefault="001C6B48" w:rsidP="00F86A90">
      <w:pPr>
        <w:rPr>
          <w:rFonts w:ascii="Times New Roman" w:hAnsi="Times New Roman" w:cs="Times New Roman"/>
          <w:b/>
          <w:sz w:val="24"/>
          <w:szCs w:val="24"/>
        </w:rPr>
      </w:pPr>
      <w:r w:rsidRPr="00277FB2">
        <w:rPr>
          <w:rFonts w:ascii="Times New Roman" w:hAnsi="Times New Roman" w:cs="Times New Roman"/>
          <w:b/>
          <w:sz w:val="24"/>
          <w:szCs w:val="24"/>
        </w:rPr>
        <w:t>Conclusion</w:t>
      </w:r>
    </w:p>
    <w:p w:rsidR="004F0706" w:rsidRPr="004F0706" w:rsidRDefault="001C6B48" w:rsidP="004F0706">
      <w:pPr>
        <w:ind w:firstLine="720"/>
        <w:rPr>
          <w:rFonts w:ascii="Times New Roman" w:hAnsi="Times New Roman" w:cs="Times New Roman"/>
          <w:sz w:val="24"/>
          <w:szCs w:val="24"/>
        </w:rPr>
      </w:pPr>
      <w:r w:rsidRPr="004F0706">
        <w:rPr>
          <w:rFonts w:ascii="Times New Roman" w:hAnsi="Times New Roman" w:cs="Times New Roman"/>
          <w:sz w:val="24"/>
          <w:szCs w:val="24"/>
        </w:rPr>
        <w:t>Working alone may prevent your staff from receiving assistance that might otherwise be accessible to them. When it comes to identifying and reacting to physical threats in their surroundings, lone employees are also disadvantaged. In these cases, a check-in-based tracking system like Safety Line protects your workers by asking for assistance on their own even if they cannot do it themselves. Remember to consider the physical risks that you can't see while analyzing the hazards in a job. Even the most seasoned worker or manager might be put in danger by hidden physical safety dangers; therefore, it's critical to prepare ahead and take safeguards. Read the previous entries in this series for additional information on detecting workplace safety issues.</w:t>
      </w:r>
    </w:p>
    <w:p w:rsidR="004F0706" w:rsidRDefault="004F0706" w:rsidP="004E3F67">
      <w:pPr>
        <w:jc w:val="center"/>
        <w:rPr>
          <w:rFonts w:ascii="Times New Roman" w:hAnsi="Times New Roman" w:cs="Times New Roman"/>
          <w:b/>
          <w:sz w:val="24"/>
          <w:szCs w:val="24"/>
        </w:rPr>
      </w:pPr>
    </w:p>
    <w:p w:rsidR="003819ED" w:rsidRPr="004E3F67" w:rsidRDefault="001C6B48" w:rsidP="004E3F67">
      <w:pPr>
        <w:jc w:val="center"/>
        <w:rPr>
          <w:rFonts w:ascii="Times New Roman" w:hAnsi="Times New Roman" w:cs="Times New Roman"/>
          <w:b/>
          <w:sz w:val="24"/>
          <w:szCs w:val="24"/>
        </w:rPr>
      </w:pPr>
      <w:r w:rsidRPr="004E3F67">
        <w:rPr>
          <w:rFonts w:ascii="Times New Roman" w:hAnsi="Times New Roman" w:cs="Times New Roman"/>
          <w:b/>
          <w:sz w:val="24"/>
          <w:szCs w:val="24"/>
        </w:rPr>
        <w:lastRenderedPageBreak/>
        <w:t>References</w:t>
      </w:r>
    </w:p>
    <w:p w:rsidR="00172279" w:rsidRPr="00172279" w:rsidRDefault="00172279" w:rsidP="00172279">
      <w:pPr>
        <w:ind w:left="720" w:hanging="720"/>
        <w:rPr>
          <w:rFonts w:ascii="Times New Roman" w:hAnsi="Times New Roman" w:cs="Times New Roman"/>
          <w:sz w:val="24"/>
          <w:szCs w:val="24"/>
        </w:rPr>
      </w:pPr>
      <w:r w:rsidRPr="00172279">
        <w:rPr>
          <w:rFonts w:ascii="Times New Roman" w:hAnsi="Times New Roman" w:cs="Times New Roman"/>
          <w:sz w:val="24"/>
          <w:szCs w:val="24"/>
        </w:rPr>
        <w:t xml:space="preserve">Davidson, M., Reed, S., </w:t>
      </w:r>
      <w:proofErr w:type="spellStart"/>
      <w:r w:rsidRPr="00172279">
        <w:rPr>
          <w:rFonts w:ascii="Times New Roman" w:hAnsi="Times New Roman" w:cs="Times New Roman"/>
          <w:sz w:val="24"/>
          <w:szCs w:val="24"/>
        </w:rPr>
        <w:t>Oosthuizen</w:t>
      </w:r>
      <w:proofErr w:type="spellEnd"/>
      <w:r w:rsidRPr="00172279">
        <w:rPr>
          <w:rFonts w:ascii="Times New Roman" w:hAnsi="Times New Roman" w:cs="Times New Roman"/>
          <w:sz w:val="24"/>
          <w:szCs w:val="24"/>
        </w:rPr>
        <w:t xml:space="preserve">, J., O'Donnell, G., Gaur, P., Cross, M., &amp; Dennis, G. (2018). Occupational health and safety in cannabis production: an Australian perspective. </w:t>
      </w:r>
      <w:proofErr w:type="gramStart"/>
      <w:r w:rsidRPr="00172279">
        <w:rPr>
          <w:rFonts w:ascii="Times New Roman" w:hAnsi="Times New Roman" w:cs="Times New Roman"/>
          <w:sz w:val="24"/>
          <w:szCs w:val="24"/>
        </w:rPr>
        <w:t>International Journal of occupational and environmental health, 24(3-4), 75-85.</w:t>
      </w:r>
      <w:proofErr w:type="gramEnd"/>
      <w:r w:rsidRPr="00172279">
        <w:rPr>
          <w:rFonts w:ascii="Times New Roman" w:hAnsi="Times New Roman" w:cs="Times New Roman"/>
          <w:sz w:val="24"/>
          <w:szCs w:val="24"/>
        </w:rPr>
        <w:t xml:space="preserve"> Retrieved from: </w:t>
      </w:r>
      <w:hyperlink r:id="rId9" w:history="1">
        <w:r w:rsidRPr="00172279">
          <w:rPr>
            <w:rStyle w:val="Hyperlink"/>
            <w:rFonts w:ascii="Times New Roman" w:hAnsi="Times New Roman" w:cs="Times New Roman"/>
            <w:sz w:val="24"/>
            <w:szCs w:val="24"/>
          </w:rPr>
          <w:t>https://www.tandfonline.com/doi/full/10.1080/10773525.2018.1517234?scroll=top&amp;needAccess=true</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gramStart"/>
      <w:r w:rsidRPr="00172279">
        <w:rPr>
          <w:rFonts w:ascii="Times New Roman" w:hAnsi="Times New Roman" w:cs="Times New Roman"/>
          <w:sz w:val="24"/>
          <w:szCs w:val="24"/>
        </w:rPr>
        <w:t xml:space="preserve">Deja, A., </w:t>
      </w:r>
      <w:proofErr w:type="spellStart"/>
      <w:r w:rsidRPr="00172279">
        <w:rPr>
          <w:rFonts w:ascii="Times New Roman" w:hAnsi="Times New Roman" w:cs="Times New Roman"/>
          <w:sz w:val="24"/>
          <w:szCs w:val="24"/>
        </w:rPr>
        <w:t>Strulak-Wójcikiewicz</w:t>
      </w:r>
      <w:proofErr w:type="spellEnd"/>
      <w:r w:rsidRPr="00172279">
        <w:rPr>
          <w:rFonts w:ascii="Times New Roman" w:hAnsi="Times New Roman" w:cs="Times New Roman"/>
          <w:sz w:val="24"/>
          <w:szCs w:val="24"/>
        </w:rPr>
        <w:t xml:space="preserve">, R. and </w:t>
      </w:r>
      <w:proofErr w:type="spellStart"/>
      <w:r w:rsidRPr="00172279">
        <w:rPr>
          <w:rFonts w:ascii="Times New Roman" w:hAnsi="Times New Roman" w:cs="Times New Roman"/>
          <w:sz w:val="24"/>
          <w:szCs w:val="24"/>
        </w:rPr>
        <w:t>Kaup</w:t>
      </w:r>
      <w:proofErr w:type="spellEnd"/>
      <w:r w:rsidRPr="00172279">
        <w:rPr>
          <w:rFonts w:ascii="Times New Roman" w:hAnsi="Times New Roman" w:cs="Times New Roman"/>
          <w:sz w:val="24"/>
          <w:szCs w:val="24"/>
        </w:rPr>
        <w:t>, M., 2019, June.</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Management of ship-generated waste reception at the port of Szczecin as a critical component in the reverse logistics chain.</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In International Conference on Sustainable Design and Manufacturing (pp. 533-543).</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Springer, Singapore.</w:t>
      </w:r>
      <w:proofErr w:type="gramEnd"/>
      <w:r w:rsidRPr="00172279">
        <w:rPr>
          <w:rFonts w:ascii="Times New Roman" w:hAnsi="Times New Roman" w:cs="Times New Roman"/>
          <w:sz w:val="24"/>
          <w:szCs w:val="24"/>
        </w:rPr>
        <w:t xml:space="preserve"> Retrieved from: </w:t>
      </w:r>
      <w:hyperlink r:id="rId10" w:history="1">
        <w:r w:rsidRPr="00172279">
          <w:rPr>
            <w:rStyle w:val="Hyperlink"/>
            <w:rFonts w:ascii="Times New Roman" w:hAnsi="Times New Roman" w:cs="Times New Roman"/>
            <w:sz w:val="24"/>
            <w:szCs w:val="24"/>
          </w:rPr>
          <w:t>https://link.springer.com/chapter/10.1007/978-981-13-9271-9_44</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spellStart"/>
      <w:proofErr w:type="gramStart"/>
      <w:r w:rsidRPr="00172279">
        <w:rPr>
          <w:rFonts w:ascii="Times New Roman" w:hAnsi="Times New Roman" w:cs="Times New Roman"/>
          <w:sz w:val="24"/>
          <w:szCs w:val="24"/>
        </w:rPr>
        <w:t>Ncube</w:t>
      </w:r>
      <w:proofErr w:type="spellEnd"/>
      <w:r w:rsidRPr="00172279">
        <w:rPr>
          <w:rFonts w:ascii="Times New Roman" w:hAnsi="Times New Roman" w:cs="Times New Roman"/>
          <w:sz w:val="24"/>
          <w:szCs w:val="24"/>
        </w:rPr>
        <w:t>, F. and Kanda, A., 2018.</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 xml:space="preserve">Commentary on the organization of occupational health and safety in Southern Africa, the International </w:t>
      </w:r>
      <w:proofErr w:type="spellStart"/>
      <w:r w:rsidRPr="00172279">
        <w:rPr>
          <w:rFonts w:ascii="Times New Roman" w:hAnsi="Times New Roman" w:cs="Times New Roman"/>
          <w:sz w:val="24"/>
          <w:szCs w:val="24"/>
        </w:rPr>
        <w:t>Labour</w:t>
      </w:r>
      <w:proofErr w:type="spellEnd"/>
      <w:r w:rsidRPr="00172279">
        <w:rPr>
          <w:rFonts w:ascii="Times New Roman" w:hAnsi="Times New Roman" w:cs="Times New Roman"/>
          <w:sz w:val="24"/>
          <w:szCs w:val="24"/>
        </w:rPr>
        <w:t xml:space="preserve"> Organization and policies in general.</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Annals of global health, 84(3), p.500.</w:t>
      </w:r>
      <w:proofErr w:type="gramEnd"/>
      <w:r w:rsidRPr="00172279">
        <w:rPr>
          <w:rFonts w:ascii="Times New Roman" w:hAnsi="Times New Roman" w:cs="Times New Roman"/>
          <w:sz w:val="24"/>
          <w:szCs w:val="24"/>
        </w:rPr>
        <w:t xml:space="preserve"> Retrieved from: </w:t>
      </w:r>
      <w:hyperlink r:id="rId11" w:history="1">
        <w:r w:rsidRPr="00172279">
          <w:rPr>
            <w:rStyle w:val="Hyperlink"/>
            <w:rFonts w:ascii="Times New Roman" w:hAnsi="Times New Roman" w:cs="Times New Roman"/>
            <w:sz w:val="24"/>
            <w:szCs w:val="24"/>
          </w:rPr>
          <w:t>https://www.ncbi.nlm.nih.gov/pmc/articles/PMC6748260/</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gramStart"/>
      <w:r w:rsidRPr="00172279">
        <w:rPr>
          <w:rFonts w:ascii="Times New Roman" w:hAnsi="Times New Roman" w:cs="Times New Roman"/>
          <w:sz w:val="24"/>
          <w:szCs w:val="24"/>
        </w:rPr>
        <w:t xml:space="preserve">Oakman, J., </w:t>
      </w:r>
      <w:proofErr w:type="spellStart"/>
      <w:r w:rsidRPr="00172279">
        <w:rPr>
          <w:rFonts w:ascii="Times New Roman" w:hAnsi="Times New Roman" w:cs="Times New Roman"/>
          <w:sz w:val="24"/>
          <w:szCs w:val="24"/>
        </w:rPr>
        <w:t>Ketels</w:t>
      </w:r>
      <w:proofErr w:type="spellEnd"/>
      <w:r w:rsidRPr="00172279">
        <w:rPr>
          <w:rFonts w:ascii="Times New Roman" w:hAnsi="Times New Roman" w:cs="Times New Roman"/>
          <w:sz w:val="24"/>
          <w:szCs w:val="24"/>
        </w:rPr>
        <w:t>, M., &amp; Clays, E. (2021).</w:t>
      </w:r>
      <w:proofErr w:type="gramEnd"/>
      <w:r w:rsidRPr="00172279">
        <w:rPr>
          <w:rFonts w:ascii="Times New Roman" w:hAnsi="Times New Roman" w:cs="Times New Roman"/>
          <w:sz w:val="24"/>
          <w:szCs w:val="24"/>
        </w:rPr>
        <w:t xml:space="preserve"> Low back and neck pain: objective and subjective measures of workplace psychosocial and physical hazards. International Archives of Occupational and Environmental Health, 1-8. Retrieved from: </w:t>
      </w:r>
      <w:hyperlink r:id="rId12" w:history="1">
        <w:r w:rsidRPr="00172279">
          <w:rPr>
            <w:rStyle w:val="Hyperlink"/>
            <w:rFonts w:ascii="Times New Roman" w:hAnsi="Times New Roman" w:cs="Times New Roman"/>
            <w:sz w:val="24"/>
            <w:szCs w:val="24"/>
          </w:rPr>
          <w:t>https://link.springer.com/article/10.1007/s00420-021-01707-w</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spellStart"/>
      <w:r w:rsidRPr="00172279">
        <w:rPr>
          <w:rFonts w:ascii="Times New Roman" w:hAnsi="Times New Roman" w:cs="Times New Roman"/>
          <w:sz w:val="24"/>
          <w:szCs w:val="24"/>
        </w:rPr>
        <w:t>Peprah</w:t>
      </w:r>
      <w:proofErr w:type="spellEnd"/>
      <w:r w:rsidRPr="00172279">
        <w:rPr>
          <w:rFonts w:ascii="Times New Roman" w:hAnsi="Times New Roman" w:cs="Times New Roman"/>
          <w:sz w:val="24"/>
          <w:szCs w:val="24"/>
        </w:rPr>
        <w:t xml:space="preserve">, M.A., 2019. Analysis of occupational health, safety and environmental management practices at the </w:t>
      </w:r>
      <w:proofErr w:type="spellStart"/>
      <w:r w:rsidRPr="00172279">
        <w:rPr>
          <w:rFonts w:ascii="Times New Roman" w:hAnsi="Times New Roman" w:cs="Times New Roman"/>
          <w:sz w:val="24"/>
          <w:szCs w:val="24"/>
        </w:rPr>
        <w:t>Twifo</w:t>
      </w:r>
      <w:proofErr w:type="spellEnd"/>
      <w:r w:rsidRPr="00172279">
        <w:rPr>
          <w:rFonts w:ascii="Times New Roman" w:hAnsi="Times New Roman" w:cs="Times New Roman"/>
          <w:sz w:val="24"/>
          <w:szCs w:val="24"/>
        </w:rPr>
        <w:t xml:space="preserve"> Oil Palm Plantations (Doctoral dissertation, University of Cape Coast). Retrieved from: </w:t>
      </w:r>
      <w:hyperlink r:id="rId13" w:history="1">
        <w:r w:rsidRPr="00172279">
          <w:rPr>
            <w:rStyle w:val="Hyperlink"/>
            <w:rFonts w:ascii="Times New Roman" w:hAnsi="Times New Roman" w:cs="Times New Roman"/>
            <w:sz w:val="24"/>
            <w:szCs w:val="24"/>
          </w:rPr>
          <w:t>https://ir.ucc.edu.gh/xmlui/handle/123456789/4258</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spellStart"/>
      <w:proofErr w:type="gramStart"/>
      <w:r w:rsidRPr="00172279">
        <w:rPr>
          <w:rFonts w:ascii="Times New Roman" w:hAnsi="Times New Roman" w:cs="Times New Roman"/>
          <w:sz w:val="24"/>
          <w:szCs w:val="24"/>
        </w:rPr>
        <w:lastRenderedPageBreak/>
        <w:t>Provan</w:t>
      </w:r>
      <w:proofErr w:type="spellEnd"/>
      <w:r w:rsidRPr="00172279">
        <w:rPr>
          <w:rFonts w:ascii="Times New Roman" w:hAnsi="Times New Roman" w:cs="Times New Roman"/>
          <w:sz w:val="24"/>
          <w:szCs w:val="24"/>
        </w:rPr>
        <w:t>, D.J. and Pryor, P., 2019.</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The emergence of the occupational health and safety profession in Australia.</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Safety Science, 117, pp.428-436.</w:t>
      </w:r>
      <w:proofErr w:type="gramEnd"/>
      <w:r w:rsidRPr="00172279">
        <w:rPr>
          <w:rFonts w:ascii="Times New Roman" w:hAnsi="Times New Roman" w:cs="Times New Roman"/>
          <w:sz w:val="24"/>
          <w:szCs w:val="24"/>
        </w:rPr>
        <w:t xml:space="preserve"> Retrieved from: </w:t>
      </w:r>
      <w:hyperlink r:id="rId14" w:history="1">
        <w:r w:rsidRPr="00172279">
          <w:rPr>
            <w:rStyle w:val="Hyperlink"/>
            <w:rFonts w:ascii="Times New Roman" w:hAnsi="Times New Roman" w:cs="Times New Roman"/>
            <w:sz w:val="24"/>
            <w:szCs w:val="24"/>
          </w:rPr>
          <w:t>https://www.sciencedirect.com/science/article/abs/pii/S0925753519300311</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r w:rsidRPr="00172279">
        <w:rPr>
          <w:rFonts w:ascii="Times New Roman" w:hAnsi="Times New Roman" w:cs="Times New Roman"/>
          <w:sz w:val="24"/>
          <w:szCs w:val="24"/>
        </w:rPr>
        <w:t xml:space="preserve">Rizvi, S.W.H., 2018. These concerns and web-based resources: Scope for medium and small scale industries. </w:t>
      </w:r>
      <w:proofErr w:type="gramStart"/>
      <w:r w:rsidRPr="00172279">
        <w:rPr>
          <w:rFonts w:ascii="Times New Roman" w:hAnsi="Times New Roman" w:cs="Times New Roman"/>
          <w:sz w:val="24"/>
          <w:szCs w:val="24"/>
        </w:rPr>
        <w:t xml:space="preserve">Global </w:t>
      </w:r>
      <w:proofErr w:type="spellStart"/>
      <w:r w:rsidRPr="00172279">
        <w:rPr>
          <w:rFonts w:ascii="Times New Roman" w:hAnsi="Times New Roman" w:cs="Times New Roman"/>
          <w:sz w:val="24"/>
          <w:szCs w:val="24"/>
        </w:rPr>
        <w:t>Sci</w:t>
      </w:r>
      <w:proofErr w:type="spellEnd"/>
      <w:r w:rsidRPr="00172279">
        <w:rPr>
          <w:rFonts w:ascii="Times New Roman" w:hAnsi="Times New Roman" w:cs="Times New Roman"/>
          <w:sz w:val="24"/>
          <w:szCs w:val="24"/>
        </w:rPr>
        <w:t>-Tech, 10(2), pp.77-80.</w:t>
      </w:r>
      <w:proofErr w:type="gramEnd"/>
      <w:r w:rsidRPr="00172279">
        <w:rPr>
          <w:rFonts w:ascii="Times New Roman" w:hAnsi="Times New Roman" w:cs="Times New Roman"/>
          <w:sz w:val="24"/>
          <w:szCs w:val="24"/>
        </w:rPr>
        <w:t xml:space="preserve"> Retrieved from: </w:t>
      </w:r>
      <w:hyperlink r:id="rId15" w:history="1">
        <w:r w:rsidRPr="00172279">
          <w:rPr>
            <w:rStyle w:val="Hyperlink"/>
            <w:rFonts w:ascii="Times New Roman" w:hAnsi="Times New Roman" w:cs="Times New Roman"/>
            <w:sz w:val="24"/>
            <w:szCs w:val="24"/>
          </w:rPr>
          <w:t>https://www.indianjournals.com/ijor.aspx?target=ijor:gst&amp;volume=10&amp;issue=2&amp;article=004</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gramStart"/>
      <w:r w:rsidRPr="00172279">
        <w:rPr>
          <w:rFonts w:ascii="Times New Roman" w:hAnsi="Times New Roman" w:cs="Times New Roman"/>
          <w:sz w:val="24"/>
          <w:szCs w:val="24"/>
        </w:rPr>
        <w:t xml:space="preserve">Rosita, A., </w:t>
      </w:r>
      <w:proofErr w:type="spellStart"/>
      <w:r w:rsidRPr="00172279">
        <w:rPr>
          <w:rFonts w:ascii="Times New Roman" w:hAnsi="Times New Roman" w:cs="Times New Roman"/>
          <w:sz w:val="24"/>
          <w:szCs w:val="24"/>
        </w:rPr>
        <w:t>Wibowo</w:t>
      </w:r>
      <w:proofErr w:type="spellEnd"/>
      <w:r w:rsidRPr="00172279">
        <w:rPr>
          <w:rFonts w:ascii="Times New Roman" w:hAnsi="Times New Roman" w:cs="Times New Roman"/>
          <w:sz w:val="24"/>
          <w:szCs w:val="24"/>
        </w:rPr>
        <w:t xml:space="preserve">, L.A. and </w:t>
      </w:r>
      <w:proofErr w:type="spellStart"/>
      <w:r w:rsidRPr="00172279">
        <w:rPr>
          <w:rFonts w:ascii="Times New Roman" w:hAnsi="Times New Roman" w:cs="Times New Roman"/>
          <w:sz w:val="24"/>
          <w:szCs w:val="24"/>
        </w:rPr>
        <w:t>Rahayu</w:t>
      </w:r>
      <w:proofErr w:type="spellEnd"/>
      <w:r w:rsidRPr="00172279">
        <w:rPr>
          <w:rFonts w:ascii="Times New Roman" w:hAnsi="Times New Roman" w:cs="Times New Roman"/>
          <w:sz w:val="24"/>
          <w:szCs w:val="24"/>
        </w:rPr>
        <w:t>, A., 2020, February.</w:t>
      </w:r>
      <w:proofErr w:type="gramEnd"/>
      <w:r w:rsidRPr="00172279">
        <w:rPr>
          <w:rFonts w:ascii="Times New Roman" w:hAnsi="Times New Roman" w:cs="Times New Roman"/>
          <w:sz w:val="24"/>
          <w:szCs w:val="24"/>
        </w:rPr>
        <w:t xml:space="preserve"> The Improvement Effort for Safety Awareness </w:t>
      </w:r>
      <w:proofErr w:type="gramStart"/>
      <w:r w:rsidRPr="00172279">
        <w:rPr>
          <w:rFonts w:ascii="Times New Roman" w:hAnsi="Times New Roman" w:cs="Times New Roman"/>
          <w:sz w:val="24"/>
          <w:szCs w:val="24"/>
        </w:rPr>
        <w:t>Through</w:t>
      </w:r>
      <w:proofErr w:type="gramEnd"/>
      <w:r w:rsidRPr="00172279">
        <w:rPr>
          <w:rFonts w:ascii="Times New Roman" w:hAnsi="Times New Roman" w:cs="Times New Roman"/>
          <w:sz w:val="24"/>
          <w:szCs w:val="24"/>
        </w:rPr>
        <w:t xml:space="preserve"> Integrated Safety Management. In 3rd Global Conference </w:t>
      </w:r>
      <w:proofErr w:type="gramStart"/>
      <w:r w:rsidRPr="00172279">
        <w:rPr>
          <w:rFonts w:ascii="Times New Roman" w:hAnsi="Times New Roman" w:cs="Times New Roman"/>
          <w:sz w:val="24"/>
          <w:szCs w:val="24"/>
        </w:rPr>
        <w:t>On</w:t>
      </w:r>
      <w:proofErr w:type="gramEnd"/>
      <w:r w:rsidRPr="00172279">
        <w:rPr>
          <w:rFonts w:ascii="Times New Roman" w:hAnsi="Times New Roman" w:cs="Times New Roman"/>
          <w:sz w:val="24"/>
          <w:szCs w:val="24"/>
        </w:rPr>
        <w:t xml:space="preserve"> Business, Management, and Entrepreneurship (GCBME 2018) (pp. 269-274). </w:t>
      </w:r>
      <w:proofErr w:type="gramStart"/>
      <w:r w:rsidRPr="00172279">
        <w:rPr>
          <w:rFonts w:ascii="Times New Roman" w:hAnsi="Times New Roman" w:cs="Times New Roman"/>
          <w:sz w:val="24"/>
          <w:szCs w:val="24"/>
        </w:rPr>
        <w:t>Atlantis Press.</w:t>
      </w:r>
      <w:proofErr w:type="gramEnd"/>
    </w:p>
    <w:p w:rsidR="00172279" w:rsidRPr="00172279" w:rsidRDefault="00172279" w:rsidP="00172279">
      <w:pPr>
        <w:ind w:left="720" w:hanging="720"/>
        <w:rPr>
          <w:rFonts w:ascii="Times New Roman" w:hAnsi="Times New Roman" w:cs="Times New Roman"/>
          <w:sz w:val="24"/>
          <w:szCs w:val="24"/>
        </w:rPr>
      </w:pPr>
      <w:r w:rsidRPr="00172279">
        <w:rPr>
          <w:rFonts w:ascii="Times New Roman" w:hAnsi="Times New Roman" w:cs="Times New Roman"/>
          <w:sz w:val="24"/>
          <w:szCs w:val="24"/>
        </w:rPr>
        <w:t xml:space="preserve">Saint-Maurice, P. F., Coughlan, D., Kelly, S. P., </w:t>
      </w:r>
      <w:proofErr w:type="spellStart"/>
      <w:r w:rsidRPr="00172279">
        <w:rPr>
          <w:rFonts w:ascii="Times New Roman" w:hAnsi="Times New Roman" w:cs="Times New Roman"/>
          <w:sz w:val="24"/>
          <w:szCs w:val="24"/>
        </w:rPr>
        <w:t>Keadle</w:t>
      </w:r>
      <w:proofErr w:type="spellEnd"/>
      <w:r w:rsidRPr="00172279">
        <w:rPr>
          <w:rFonts w:ascii="Times New Roman" w:hAnsi="Times New Roman" w:cs="Times New Roman"/>
          <w:sz w:val="24"/>
          <w:szCs w:val="24"/>
        </w:rPr>
        <w:t xml:space="preserve">, S. K., Cook, M. B., Carlson, S. A., ... &amp; Matthews, C. E. (2019). </w:t>
      </w:r>
      <w:proofErr w:type="gramStart"/>
      <w:r w:rsidRPr="00172279">
        <w:rPr>
          <w:rFonts w:ascii="Times New Roman" w:hAnsi="Times New Roman" w:cs="Times New Roman"/>
          <w:sz w:val="24"/>
          <w:szCs w:val="24"/>
        </w:rPr>
        <w:t>Association of leisure-time physical activity across the adult life course with all-cause and cause-specific mortality.</w:t>
      </w:r>
      <w:proofErr w:type="gramEnd"/>
      <w:r w:rsidRPr="00172279">
        <w:rPr>
          <w:rFonts w:ascii="Times New Roman" w:hAnsi="Times New Roman" w:cs="Times New Roman"/>
          <w:sz w:val="24"/>
          <w:szCs w:val="24"/>
        </w:rPr>
        <w:t xml:space="preserve"> JAMA network open, 2(3), e190355-e190355. Retrieved from: </w:t>
      </w:r>
      <w:hyperlink r:id="rId16" w:history="1">
        <w:r w:rsidRPr="00172279">
          <w:rPr>
            <w:rStyle w:val="Hyperlink"/>
            <w:rFonts w:ascii="Times New Roman" w:hAnsi="Times New Roman" w:cs="Times New Roman"/>
            <w:sz w:val="24"/>
            <w:szCs w:val="24"/>
          </w:rPr>
          <w:t>https://jamanetwork.com/journals/jamanetworkopen/article-abstract/2727269</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proofErr w:type="spellStart"/>
      <w:r w:rsidRPr="00172279">
        <w:rPr>
          <w:rFonts w:ascii="Times New Roman" w:hAnsi="Times New Roman" w:cs="Times New Roman"/>
          <w:sz w:val="24"/>
          <w:szCs w:val="24"/>
        </w:rPr>
        <w:t>Salsabila</w:t>
      </w:r>
      <w:proofErr w:type="spellEnd"/>
      <w:r w:rsidRPr="00172279">
        <w:rPr>
          <w:rFonts w:ascii="Times New Roman" w:hAnsi="Times New Roman" w:cs="Times New Roman"/>
          <w:sz w:val="24"/>
          <w:szCs w:val="24"/>
        </w:rPr>
        <w:t xml:space="preserve">, P. and </w:t>
      </w:r>
      <w:proofErr w:type="spellStart"/>
      <w:r w:rsidRPr="00172279">
        <w:rPr>
          <w:rFonts w:ascii="Times New Roman" w:hAnsi="Times New Roman" w:cs="Times New Roman"/>
          <w:sz w:val="24"/>
          <w:szCs w:val="24"/>
        </w:rPr>
        <w:t>Tejamaya</w:t>
      </w:r>
      <w:proofErr w:type="spellEnd"/>
      <w:r w:rsidRPr="00172279">
        <w:rPr>
          <w:rFonts w:ascii="Times New Roman" w:hAnsi="Times New Roman" w:cs="Times New Roman"/>
          <w:sz w:val="24"/>
          <w:szCs w:val="24"/>
        </w:rPr>
        <w:t xml:space="preserve">, M., Implementation Analysis </w:t>
      </w:r>
      <w:proofErr w:type="gramStart"/>
      <w:r w:rsidRPr="00172279">
        <w:rPr>
          <w:rFonts w:ascii="Times New Roman" w:hAnsi="Times New Roman" w:cs="Times New Roman"/>
          <w:sz w:val="24"/>
          <w:szCs w:val="24"/>
        </w:rPr>
        <w:t>Of</w:t>
      </w:r>
      <w:proofErr w:type="gramEnd"/>
      <w:r w:rsidRPr="00172279">
        <w:rPr>
          <w:rFonts w:ascii="Times New Roman" w:hAnsi="Times New Roman" w:cs="Times New Roman"/>
          <w:sz w:val="24"/>
          <w:szCs w:val="24"/>
        </w:rPr>
        <w:t xml:space="preserve"> The Occupational Health, Safety, And Environmental Management System At Laboratory Of </w:t>
      </w:r>
      <w:proofErr w:type="spellStart"/>
      <w:r w:rsidRPr="00172279">
        <w:rPr>
          <w:rFonts w:ascii="Times New Roman" w:hAnsi="Times New Roman" w:cs="Times New Roman"/>
          <w:sz w:val="24"/>
          <w:szCs w:val="24"/>
        </w:rPr>
        <w:t>Universitas</w:t>
      </w:r>
      <w:proofErr w:type="spellEnd"/>
      <w:r w:rsidRPr="00172279">
        <w:rPr>
          <w:rFonts w:ascii="Times New Roman" w:hAnsi="Times New Roman" w:cs="Times New Roman"/>
          <w:sz w:val="24"/>
          <w:szCs w:val="24"/>
        </w:rPr>
        <w:t xml:space="preserve"> Indonesia In 2020. Retrieved from: </w:t>
      </w:r>
      <w:hyperlink r:id="rId17" w:history="1">
        <w:r w:rsidRPr="00172279">
          <w:rPr>
            <w:rStyle w:val="Hyperlink"/>
            <w:rFonts w:ascii="Times New Roman" w:hAnsi="Times New Roman" w:cs="Times New Roman"/>
            <w:sz w:val="24"/>
            <w:szCs w:val="24"/>
          </w:rPr>
          <w:t>http://theicph.com/wp-content/uploads/2021/03/DONE_Z12_Puteri-Salsabila-FP.pdf</w:t>
        </w:r>
      </w:hyperlink>
      <w:r w:rsidRPr="00172279">
        <w:rPr>
          <w:rFonts w:ascii="Times New Roman" w:hAnsi="Times New Roman" w:cs="Times New Roman"/>
          <w:sz w:val="24"/>
          <w:szCs w:val="24"/>
        </w:rPr>
        <w:t xml:space="preserve">   </w:t>
      </w:r>
    </w:p>
    <w:p w:rsidR="00172279" w:rsidRPr="00172279" w:rsidRDefault="00172279" w:rsidP="00172279">
      <w:pPr>
        <w:ind w:left="720" w:hanging="720"/>
        <w:rPr>
          <w:rFonts w:ascii="Times New Roman" w:hAnsi="Times New Roman" w:cs="Times New Roman"/>
          <w:sz w:val="24"/>
          <w:szCs w:val="24"/>
        </w:rPr>
      </w:pPr>
      <w:r w:rsidRPr="00172279">
        <w:rPr>
          <w:rFonts w:ascii="Times New Roman" w:hAnsi="Times New Roman" w:cs="Times New Roman"/>
          <w:sz w:val="24"/>
          <w:szCs w:val="24"/>
        </w:rPr>
        <w:t xml:space="preserve">Sui, Y., Ding, R. and Wang, H., 2020. </w:t>
      </w:r>
      <w:proofErr w:type="gramStart"/>
      <w:r w:rsidRPr="00172279">
        <w:rPr>
          <w:rFonts w:ascii="Times New Roman" w:hAnsi="Times New Roman" w:cs="Times New Roman"/>
          <w:sz w:val="24"/>
          <w:szCs w:val="24"/>
        </w:rPr>
        <w:t>A novel approach for occupational health and safety and environment risk assessment for nuclear power plant construction project.</w:t>
      </w:r>
      <w:proofErr w:type="gramEnd"/>
      <w:r w:rsidRPr="00172279">
        <w:rPr>
          <w:rFonts w:ascii="Times New Roman" w:hAnsi="Times New Roman" w:cs="Times New Roman"/>
          <w:sz w:val="24"/>
          <w:szCs w:val="24"/>
        </w:rPr>
        <w:t xml:space="preserve"> </w:t>
      </w:r>
      <w:proofErr w:type="gramStart"/>
      <w:r w:rsidRPr="00172279">
        <w:rPr>
          <w:rFonts w:ascii="Times New Roman" w:hAnsi="Times New Roman" w:cs="Times New Roman"/>
          <w:sz w:val="24"/>
          <w:szCs w:val="24"/>
        </w:rPr>
        <w:t xml:space="preserve">Journal of </w:t>
      </w:r>
      <w:r w:rsidRPr="00172279">
        <w:rPr>
          <w:rFonts w:ascii="Times New Roman" w:hAnsi="Times New Roman" w:cs="Times New Roman"/>
          <w:sz w:val="24"/>
          <w:szCs w:val="24"/>
        </w:rPr>
        <w:lastRenderedPageBreak/>
        <w:t>Cleaner Production, 258, p.120945.</w:t>
      </w:r>
      <w:proofErr w:type="gramEnd"/>
      <w:r w:rsidRPr="00172279">
        <w:rPr>
          <w:rFonts w:ascii="Times New Roman" w:hAnsi="Times New Roman" w:cs="Times New Roman"/>
          <w:sz w:val="24"/>
          <w:szCs w:val="24"/>
        </w:rPr>
        <w:t xml:space="preserve"> Retrieved from: </w:t>
      </w:r>
      <w:hyperlink r:id="rId18" w:history="1">
        <w:r w:rsidRPr="00172279">
          <w:rPr>
            <w:rStyle w:val="Hyperlink"/>
            <w:rFonts w:ascii="Times New Roman" w:hAnsi="Times New Roman" w:cs="Times New Roman"/>
            <w:sz w:val="24"/>
            <w:szCs w:val="24"/>
          </w:rPr>
          <w:t>https://www.sciencedirect.com/science/article/abs/pii/S0959652620309926</w:t>
        </w:r>
      </w:hyperlink>
      <w:r w:rsidRPr="00172279">
        <w:rPr>
          <w:rFonts w:ascii="Times New Roman" w:hAnsi="Times New Roman" w:cs="Times New Roman"/>
          <w:sz w:val="24"/>
          <w:szCs w:val="24"/>
        </w:rPr>
        <w:t xml:space="preserve"> </w:t>
      </w:r>
    </w:p>
    <w:sectPr w:rsidR="00172279" w:rsidRPr="00172279">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BE3" w:rsidRDefault="008A0BE3">
      <w:pPr>
        <w:spacing w:line="240" w:lineRule="auto"/>
      </w:pPr>
      <w:r>
        <w:separator/>
      </w:r>
    </w:p>
  </w:endnote>
  <w:endnote w:type="continuationSeparator" w:id="0">
    <w:p w:rsidR="008A0BE3" w:rsidRDefault="008A0B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BE3" w:rsidRDefault="008A0BE3">
      <w:pPr>
        <w:spacing w:line="240" w:lineRule="auto"/>
      </w:pPr>
      <w:r>
        <w:separator/>
      </w:r>
    </w:p>
  </w:footnote>
  <w:footnote w:type="continuationSeparator" w:id="0">
    <w:p w:rsidR="008A0BE3" w:rsidRDefault="008A0BE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938182"/>
      <w:docPartObj>
        <w:docPartGallery w:val="Page Numbers (Top of Page)"/>
        <w:docPartUnique/>
      </w:docPartObj>
    </w:sdtPr>
    <w:sdtEndPr>
      <w:rPr>
        <w:noProof/>
      </w:rPr>
    </w:sdtEndPr>
    <w:sdtContent>
      <w:p w:rsidR="00FB2DC1" w:rsidRDefault="001C6B48">
        <w:pPr>
          <w:pStyle w:val="Header"/>
          <w:jc w:val="right"/>
        </w:pPr>
        <w:r>
          <w:fldChar w:fldCharType="begin"/>
        </w:r>
        <w:r>
          <w:instrText xml:space="preserve"> PAGE   \* MERGEFORMAT </w:instrText>
        </w:r>
        <w:r>
          <w:fldChar w:fldCharType="separate"/>
        </w:r>
        <w:r w:rsidR="000D3720">
          <w:rPr>
            <w:noProof/>
          </w:rPr>
          <w:t>8</w:t>
        </w:r>
        <w:r>
          <w:rPr>
            <w:noProof/>
          </w:rPr>
          <w:fldChar w:fldCharType="end"/>
        </w:r>
      </w:p>
    </w:sdtContent>
  </w:sdt>
  <w:p w:rsidR="00FB2DC1" w:rsidRDefault="00FB2D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2676"/>
    <w:multiLevelType w:val="hybridMultilevel"/>
    <w:tmpl w:val="A6A8E54E"/>
    <w:lvl w:ilvl="0" w:tplc="50BC9D34">
      <w:start w:val="1"/>
      <w:numFmt w:val="lowerRoman"/>
      <w:lvlText w:val="(%1)"/>
      <w:lvlJc w:val="left"/>
      <w:pPr>
        <w:ind w:left="1725" w:hanging="1005"/>
      </w:pPr>
      <w:rPr>
        <w:rFonts w:hint="default"/>
      </w:rPr>
    </w:lvl>
    <w:lvl w:ilvl="1" w:tplc="5664C046" w:tentative="1">
      <w:start w:val="1"/>
      <w:numFmt w:val="lowerLetter"/>
      <w:lvlText w:val="%2."/>
      <w:lvlJc w:val="left"/>
      <w:pPr>
        <w:ind w:left="1800" w:hanging="360"/>
      </w:pPr>
    </w:lvl>
    <w:lvl w:ilvl="2" w:tplc="D7E879B4" w:tentative="1">
      <w:start w:val="1"/>
      <w:numFmt w:val="lowerRoman"/>
      <w:lvlText w:val="%3."/>
      <w:lvlJc w:val="right"/>
      <w:pPr>
        <w:ind w:left="2520" w:hanging="180"/>
      </w:pPr>
    </w:lvl>
    <w:lvl w:ilvl="3" w:tplc="4C40966C" w:tentative="1">
      <w:start w:val="1"/>
      <w:numFmt w:val="decimal"/>
      <w:lvlText w:val="%4."/>
      <w:lvlJc w:val="left"/>
      <w:pPr>
        <w:ind w:left="3240" w:hanging="360"/>
      </w:pPr>
    </w:lvl>
    <w:lvl w:ilvl="4" w:tplc="571412E4" w:tentative="1">
      <w:start w:val="1"/>
      <w:numFmt w:val="lowerLetter"/>
      <w:lvlText w:val="%5."/>
      <w:lvlJc w:val="left"/>
      <w:pPr>
        <w:ind w:left="3960" w:hanging="360"/>
      </w:pPr>
    </w:lvl>
    <w:lvl w:ilvl="5" w:tplc="2424CA14" w:tentative="1">
      <w:start w:val="1"/>
      <w:numFmt w:val="lowerRoman"/>
      <w:lvlText w:val="%6."/>
      <w:lvlJc w:val="right"/>
      <w:pPr>
        <w:ind w:left="4680" w:hanging="180"/>
      </w:pPr>
    </w:lvl>
    <w:lvl w:ilvl="6" w:tplc="0DD06530" w:tentative="1">
      <w:start w:val="1"/>
      <w:numFmt w:val="decimal"/>
      <w:lvlText w:val="%7."/>
      <w:lvlJc w:val="left"/>
      <w:pPr>
        <w:ind w:left="5400" w:hanging="360"/>
      </w:pPr>
    </w:lvl>
    <w:lvl w:ilvl="7" w:tplc="5B6251E6" w:tentative="1">
      <w:start w:val="1"/>
      <w:numFmt w:val="lowerLetter"/>
      <w:lvlText w:val="%8."/>
      <w:lvlJc w:val="left"/>
      <w:pPr>
        <w:ind w:left="6120" w:hanging="360"/>
      </w:pPr>
    </w:lvl>
    <w:lvl w:ilvl="8" w:tplc="39607FBC" w:tentative="1">
      <w:start w:val="1"/>
      <w:numFmt w:val="lowerRoman"/>
      <w:lvlText w:val="%9."/>
      <w:lvlJc w:val="right"/>
      <w:pPr>
        <w:ind w:left="6840" w:hanging="180"/>
      </w:pPr>
    </w:lvl>
  </w:abstractNum>
  <w:abstractNum w:abstractNumId="1">
    <w:nsid w:val="0AB97CBB"/>
    <w:multiLevelType w:val="hybridMultilevel"/>
    <w:tmpl w:val="AB58C30E"/>
    <w:lvl w:ilvl="0" w:tplc="5900E230">
      <w:start w:val="1"/>
      <w:numFmt w:val="bullet"/>
      <w:lvlText w:val=""/>
      <w:lvlJc w:val="left"/>
      <w:pPr>
        <w:ind w:left="780" w:hanging="360"/>
      </w:pPr>
      <w:rPr>
        <w:rFonts w:ascii="Symbol" w:hAnsi="Symbol" w:hint="default"/>
      </w:rPr>
    </w:lvl>
    <w:lvl w:ilvl="1" w:tplc="F8C417A0" w:tentative="1">
      <w:start w:val="1"/>
      <w:numFmt w:val="bullet"/>
      <w:lvlText w:val="o"/>
      <w:lvlJc w:val="left"/>
      <w:pPr>
        <w:ind w:left="1500" w:hanging="360"/>
      </w:pPr>
      <w:rPr>
        <w:rFonts w:ascii="Courier New" w:hAnsi="Courier New" w:cs="Courier New" w:hint="default"/>
      </w:rPr>
    </w:lvl>
    <w:lvl w:ilvl="2" w:tplc="DC4CF668" w:tentative="1">
      <w:start w:val="1"/>
      <w:numFmt w:val="bullet"/>
      <w:lvlText w:val=""/>
      <w:lvlJc w:val="left"/>
      <w:pPr>
        <w:ind w:left="2220" w:hanging="360"/>
      </w:pPr>
      <w:rPr>
        <w:rFonts w:ascii="Wingdings" w:hAnsi="Wingdings" w:hint="default"/>
      </w:rPr>
    </w:lvl>
    <w:lvl w:ilvl="3" w:tplc="AA529782" w:tentative="1">
      <w:start w:val="1"/>
      <w:numFmt w:val="bullet"/>
      <w:lvlText w:val=""/>
      <w:lvlJc w:val="left"/>
      <w:pPr>
        <w:ind w:left="2940" w:hanging="360"/>
      </w:pPr>
      <w:rPr>
        <w:rFonts w:ascii="Symbol" w:hAnsi="Symbol" w:hint="default"/>
      </w:rPr>
    </w:lvl>
    <w:lvl w:ilvl="4" w:tplc="F1E6B8DE" w:tentative="1">
      <w:start w:val="1"/>
      <w:numFmt w:val="bullet"/>
      <w:lvlText w:val="o"/>
      <w:lvlJc w:val="left"/>
      <w:pPr>
        <w:ind w:left="3660" w:hanging="360"/>
      </w:pPr>
      <w:rPr>
        <w:rFonts w:ascii="Courier New" w:hAnsi="Courier New" w:cs="Courier New" w:hint="default"/>
      </w:rPr>
    </w:lvl>
    <w:lvl w:ilvl="5" w:tplc="B160482E" w:tentative="1">
      <w:start w:val="1"/>
      <w:numFmt w:val="bullet"/>
      <w:lvlText w:val=""/>
      <w:lvlJc w:val="left"/>
      <w:pPr>
        <w:ind w:left="4380" w:hanging="360"/>
      </w:pPr>
      <w:rPr>
        <w:rFonts w:ascii="Wingdings" w:hAnsi="Wingdings" w:hint="default"/>
      </w:rPr>
    </w:lvl>
    <w:lvl w:ilvl="6" w:tplc="87BCA146" w:tentative="1">
      <w:start w:val="1"/>
      <w:numFmt w:val="bullet"/>
      <w:lvlText w:val=""/>
      <w:lvlJc w:val="left"/>
      <w:pPr>
        <w:ind w:left="5100" w:hanging="360"/>
      </w:pPr>
      <w:rPr>
        <w:rFonts w:ascii="Symbol" w:hAnsi="Symbol" w:hint="default"/>
      </w:rPr>
    </w:lvl>
    <w:lvl w:ilvl="7" w:tplc="8DC08402" w:tentative="1">
      <w:start w:val="1"/>
      <w:numFmt w:val="bullet"/>
      <w:lvlText w:val="o"/>
      <w:lvlJc w:val="left"/>
      <w:pPr>
        <w:ind w:left="5820" w:hanging="360"/>
      </w:pPr>
      <w:rPr>
        <w:rFonts w:ascii="Courier New" w:hAnsi="Courier New" w:cs="Courier New" w:hint="default"/>
      </w:rPr>
    </w:lvl>
    <w:lvl w:ilvl="8" w:tplc="EA5C563E" w:tentative="1">
      <w:start w:val="1"/>
      <w:numFmt w:val="bullet"/>
      <w:lvlText w:val=""/>
      <w:lvlJc w:val="left"/>
      <w:pPr>
        <w:ind w:left="6540" w:hanging="360"/>
      </w:pPr>
      <w:rPr>
        <w:rFonts w:ascii="Wingdings" w:hAnsi="Wingdings" w:hint="default"/>
      </w:rPr>
    </w:lvl>
  </w:abstractNum>
  <w:abstractNum w:abstractNumId="2">
    <w:nsid w:val="10AC4C48"/>
    <w:multiLevelType w:val="hybridMultilevel"/>
    <w:tmpl w:val="75B4F3F4"/>
    <w:lvl w:ilvl="0" w:tplc="E84C4AB8">
      <w:start w:val="1"/>
      <w:numFmt w:val="bullet"/>
      <w:lvlText w:val=""/>
      <w:lvlJc w:val="left"/>
      <w:pPr>
        <w:ind w:left="720" w:hanging="360"/>
      </w:pPr>
      <w:rPr>
        <w:rFonts w:ascii="Symbol" w:hAnsi="Symbol" w:hint="default"/>
      </w:rPr>
    </w:lvl>
    <w:lvl w:ilvl="1" w:tplc="DAEACA22" w:tentative="1">
      <w:start w:val="1"/>
      <w:numFmt w:val="bullet"/>
      <w:lvlText w:val="o"/>
      <w:lvlJc w:val="left"/>
      <w:pPr>
        <w:ind w:left="1440" w:hanging="360"/>
      </w:pPr>
      <w:rPr>
        <w:rFonts w:ascii="Courier New" w:hAnsi="Courier New" w:cs="Courier New" w:hint="default"/>
      </w:rPr>
    </w:lvl>
    <w:lvl w:ilvl="2" w:tplc="3140C40E" w:tentative="1">
      <w:start w:val="1"/>
      <w:numFmt w:val="bullet"/>
      <w:lvlText w:val=""/>
      <w:lvlJc w:val="left"/>
      <w:pPr>
        <w:ind w:left="2160" w:hanging="360"/>
      </w:pPr>
      <w:rPr>
        <w:rFonts w:ascii="Wingdings" w:hAnsi="Wingdings" w:hint="default"/>
      </w:rPr>
    </w:lvl>
    <w:lvl w:ilvl="3" w:tplc="C972B3CE" w:tentative="1">
      <w:start w:val="1"/>
      <w:numFmt w:val="bullet"/>
      <w:lvlText w:val=""/>
      <w:lvlJc w:val="left"/>
      <w:pPr>
        <w:ind w:left="2880" w:hanging="360"/>
      </w:pPr>
      <w:rPr>
        <w:rFonts w:ascii="Symbol" w:hAnsi="Symbol" w:hint="default"/>
      </w:rPr>
    </w:lvl>
    <w:lvl w:ilvl="4" w:tplc="7C16E658" w:tentative="1">
      <w:start w:val="1"/>
      <w:numFmt w:val="bullet"/>
      <w:lvlText w:val="o"/>
      <w:lvlJc w:val="left"/>
      <w:pPr>
        <w:ind w:left="3600" w:hanging="360"/>
      </w:pPr>
      <w:rPr>
        <w:rFonts w:ascii="Courier New" w:hAnsi="Courier New" w:cs="Courier New" w:hint="default"/>
      </w:rPr>
    </w:lvl>
    <w:lvl w:ilvl="5" w:tplc="580C2C00" w:tentative="1">
      <w:start w:val="1"/>
      <w:numFmt w:val="bullet"/>
      <w:lvlText w:val=""/>
      <w:lvlJc w:val="left"/>
      <w:pPr>
        <w:ind w:left="4320" w:hanging="360"/>
      </w:pPr>
      <w:rPr>
        <w:rFonts w:ascii="Wingdings" w:hAnsi="Wingdings" w:hint="default"/>
      </w:rPr>
    </w:lvl>
    <w:lvl w:ilvl="6" w:tplc="406CCC06" w:tentative="1">
      <w:start w:val="1"/>
      <w:numFmt w:val="bullet"/>
      <w:lvlText w:val=""/>
      <w:lvlJc w:val="left"/>
      <w:pPr>
        <w:ind w:left="5040" w:hanging="360"/>
      </w:pPr>
      <w:rPr>
        <w:rFonts w:ascii="Symbol" w:hAnsi="Symbol" w:hint="default"/>
      </w:rPr>
    </w:lvl>
    <w:lvl w:ilvl="7" w:tplc="A13AE0B0" w:tentative="1">
      <w:start w:val="1"/>
      <w:numFmt w:val="bullet"/>
      <w:lvlText w:val="o"/>
      <w:lvlJc w:val="left"/>
      <w:pPr>
        <w:ind w:left="5760" w:hanging="360"/>
      </w:pPr>
      <w:rPr>
        <w:rFonts w:ascii="Courier New" w:hAnsi="Courier New" w:cs="Courier New" w:hint="default"/>
      </w:rPr>
    </w:lvl>
    <w:lvl w:ilvl="8" w:tplc="73FAC990" w:tentative="1">
      <w:start w:val="1"/>
      <w:numFmt w:val="bullet"/>
      <w:lvlText w:val=""/>
      <w:lvlJc w:val="left"/>
      <w:pPr>
        <w:ind w:left="6480" w:hanging="360"/>
      </w:pPr>
      <w:rPr>
        <w:rFonts w:ascii="Wingdings" w:hAnsi="Wingdings" w:hint="default"/>
      </w:rPr>
    </w:lvl>
  </w:abstractNum>
  <w:abstractNum w:abstractNumId="3">
    <w:nsid w:val="16B1362F"/>
    <w:multiLevelType w:val="hybridMultilevel"/>
    <w:tmpl w:val="CDD4BF4A"/>
    <w:lvl w:ilvl="0" w:tplc="FADA3362">
      <w:start w:val="1"/>
      <w:numFmt w:val="bullet"/>
      <w:lvlText w:val=""/>
      <w:lvlJc w:val="left"/>
      <w:pPr>
        <w:ind w:left="720" w:hanging="360"/>
      </w:pPr>
      <w:rPr>
        <w:rFonts w:ascii="Symbol" w:hAnsi="Symbol" w:hint="default"/>
      </w:rPr>
    </w:lvl>
    <w:lvl w:ilvl="1" w:tplc="A72CCDD2" w:tentative="1">
      <w:start w:val="1"/>
      <w:numFmt w:val="bullet"/>
      <w:lvlText w:val="o"/>
      <w:lvlJc w:val="left"/>
      <w:pPr>
        <w:ind w:left="1440" w:hanging="360"/>
      </w:pPr>
      <w:rPr>
        <w:rFonts w:ascii="Courier New" w:hAnsi="Courier New" w:cs="Courier New" w:hint="default"/>
      </w:rPr>
    </w:lvl>
    <w:lvl w:ilvl="2" w:tplc="8F8C5D76" w:tentative="1">
      <w:start w:val="1"/>
      <w:numFmt w:val="bullet"/>
      <w:lvlText w:val=""/>
      <w:lvlJc w:val="left"/>
      <w:pPr>
        <w:ind w:left="2160" w:hanging="360"/>
      </w:pPr>
      <w:rPr>
        <w:rFonts w:ascii="Wingdings" w:hAnsi="Wingdings" w:hint="default"/>
      </w:rPr>
    </w:lvl>
    <w:lvl w:ilvl="3" w:tplc="02560DFC" w:tentative="1">
      <w:start w:val="1"/>
      <w:numFmt w:val="bullet"/>
      <w:lvlText w:val=""/>
      <w:lvlJc w:val="left"/>
      <w:pPr>
        <w:ind w:left="2880" w:hanging="360"/>
      </w:pPr>
      <w:rPr>
        <w:rFonts w:ascii="Symbol" w:hAnsi="Symbol" w:hint="default"/>
      </w:rPr>
    </w:lvl>
    <w:lvl w:ilvl="4" w:tplc="EDBCCED8" w:tentative="1">
      <w:start w:val="1"/>
      <w:numFmt w:val="bullet"/>
      <w:lvlText w:val="o"/>
      <w:lvlJc w:val="left"/>
      <w:pPr>
        <w:ind w:left="3600" w:hanging="360"/>
      </w:pPr>
      <w:rPr>
        <w:rFonts w:ascii="Courier New" w:hAnsi="Courier New" w:cs="Courier New" w:hint="default"/>
      </w:rPr>
    </w:lvl>
    <w:lvl w:ilvl="5" w:tplc="D07233F2" w:tentative="1">
      <w:start w:val="1"/>
      <w:numFmt w:val="bullet"/>
      <w:lvlText w:val=""/>
      <w:lvlJc w:val="left"/>
      <w:pPr>
        <w:ind w:left="4320" w:hanging="360"/>
      </w:pPr>
      <w:rPr>
        <w:rFonts w:ascii="Wingdings" w:hAnsi="Wingdings" w:hint="default"/>
      </w:rPr>
    </w:lvl>
    <w:lvl w:ilvl="6" w:tplc="58D2041C" w:tentative="1">
      <w:start w:val="1"/>
      <w:numFmt w:val="bullet"/>
      <w:lvlText w:val=""/>
      <w:lvlJc w:val="left"/>
      <w:pPr>
        <w:ind w:left="5040" w:hanging="360"/>
      </w:pPr>
      <w:rPr>
        <w:rFonts w:ascii="Symbol" w:hAnsi="Symbol" w:hint="default"/>
      </w:rPr>
    </w:lvl>
    <w:lvl w:ilvl="7" w:tplc="F2C2C792" w:tentative="1">
      <w:start w:val="1"/>
      <w:numFmt w:val="bullet"/>
      <w:lvlText w:val="o"/>
      <w:lvlJc w:val="left"/>
      <w:pPr>
        <w:ind w:left="5760" w:hanging="360"/>
      </w:pPr>
      <w:rPr>
        <w:rFonts w:ascii="Courier New" w:hAnsi="Courier New" w:cs="Courier New" w:hint="default"/>
      </w:rPr>
    </w:lvl>
    <w:lvl w:ilvl="8" w:tplc="A316254A" w:tentative="1">
      <w:start w:val="1"/>
      <w:numFmt w:val="bullet"/>
      <w:lvlText w:val=""/>
      <w:lvlJc w:val="left"/>
      <w:pPr>
        <w:ind w:left="6480" w:hanging="360"/>
      </w:pPr>
      <w:rPr>
        <w:rFonts w:ascii="Wingdings" w:hAnsi="Wingdings" w:hint="default"/>
      </w:rPr>
    </w:lvl>
  </w:abstractNum>
  <w:abstractNum w:abstractNumId="4">
    <w:nsid w:val="1FE014FB"/>
    <w:multiLevelType w:val="hybridMultilevel"/>
    <w:tmpl w:val="3A9E4494"/>
    <w:lvl w:ilvl="0" w:tplc="16F4CE62">
      <w:start w:val="1"/>
      <w:numFmt w:val="bullet"/>
      <w:lvlText w:val=""/>
      <w:lvlJc w:val="left"/>
      <w:pPr>
        <w:ind w:left="720" w:hanging="360"/>
      </w:pPr>
      <w:rPr>
        <w:rFonts w:ascii="Symbol" w:hAnsi="Symbol" w:hint="default"/>
      </w:rPr>
    </w:lvl>
    <w:lvl w:ilvl="1" w:tplc="40B4C53C" w:tentative="1">
      <w:start w:val="1"/>
      <w:numFmt w:val="bullet"/>
      <w:lvlText w:val="o"/>
      <w:lvlJc w:val="left"/>
      <w:pPr>
        <w:ind w:left="1440" w:hanging="360"/>
      </w:pPr>
      <w:rPr>
        <w:rFonts w:ascii="Courier New" w:hAnsi="Courier New" w:cs="Courier New" w:hint="default"/>
      </w:rPr>
    </w:lvl>
    <w:lvl w:ilvl="2" w:tplc="0552767A" w:tentative="1">
      <w:start w:val="1"/>
      <w:numFmt w:val="bullet"/>
      <w:lvlText w:val=""/>
      <w:lvlJc w:val="left"/>
      <w:pPr>
        <w:ind w:left="2160" w:hanging="360"/>
      </w:pPr>
      <w:rPr>
        <w:rFonts w:ascii="Wingdings" w:hAnsi="Wingdings" w:hint="default"/>
      </w:rPr>
    </w:lvl>
    <w:lvl w:ilvl="3" w:tplc="CC6A910C" w:tentative="1">
      <w:start w:val="1"/>
      <w:numFmt w:val="bullet"/>
      <w:lvlText w:val=""/>
      <w:lvlJc w:val="left"/>
      <w:pPr>
        <w:ind w:left="2880" w:hanging="360"/>
      </w:pPr>
      <w:rPr>
        <w:rFonts w:ascii="Symbol" w:hAnsi="Symbol" w:hint="default"/>
      </w:rPr>
    </w:lvl>
    <w:lvl w:ilvl="4" w:tplc="21087F6E" w:tentative="1">
      <w:start w:val="1"/>
      <w:numFmt w:val="bullet"/>
      <w:lvlText w:val="o"/>
      <w:lvlJc w:val="left"/>
      <w:pPr>
        <w:ind w:left="3600" w:hanging="360"/>
      </w:pPr>
      <w:rPr>
        <w:rFonts w:ascii="Courier New" w:hAnsi="Courier New" w:cs="Courier New" w:hint="default"/>
      </w:rPr>
    </w:lvl>
    <w:lvl w:ilvl="5" w:tplc="2B245040" w:tentative="1">
      <w:start w:val="1"/>
      <w:numFmt w:val="bullet"/>
      <w:lvlText w:val=""/>
      <w:lvlJc w:val="left"/>
      <w:pPr>
        <w:ind w:left="4320" w:hanging="360"/>
      </w:pPr>
      <w:rPr>
        <w:rFonts w:ascii="Wingdings" w:hAnsi="Wingdings" w:hint="default"/>
      </w:rPr>
    </w:lvl>
    <w:lvl w:ilvl="6" w:tplc="14F8B19C" w:tentative="1">
      <w:start w:val="1"/>
      <w:numFmt w:val="bullet"/>
      <w:lvlText w:val=""/>
      <w:lvlJc w:val="left"/>
      <w:pPr>
        <w:ind w:left="5040" w:hanging="360"/>
      </w:pPr>
      <w:rPr>
        <w:rFonts w:ascii="Symbol" w:hAnsi="Symbol" w:hint="default"/>
      </w:rPr>
    </w:lvl>
    <w:lvl w:ilvl="7" w:tplc="4974339C" w:tentative="1">
      <w:start w:val="1"/>
      <w:numFmt w:val="bullet"/>
      <w:lvlText w:val="o"/>
      <w:lvlJc w:val="left"/>
      <w:pPr>
        <w:ind w:left="5760" w:hanging="360"/>
      </w:pPr>
      <w:rPr>
        <w:rFonts w:ascii="Courier New" w:hAnsi="Courier New" w:cs="Courier New" w:hint="default"/>
      </w:rPr>
    </w:lvl>
    <w:lvl w:ilvl="8" w:tplc="3CE45DE4" w:tentative="1">
      <w:start w:val="1"/>
      <w:numFmt w:val="bullet"/>
      <w:lvlText w:val=""/>
      <w:lvlJc w:val="left"/>
      <w:pPr>
        <w:ind w:left="6480" w:hanging="360"/>
      </w:pPr>
      <w:rPr>
        <w:rFonts w:ascii="Wingdings" w:hAnsi="Wingdings" w:hint="default"/>
      </w:rPr>
    </w:lvl>
  </w:abstractNum>
  <w:abstractNum w:abstractNumId="5">
    <w:nsid w:val="38E55E56"/>
    <w:multiLevelType w:val="hybridMultilevel"/>
    <w:tmpl w:val="8B42FFD0"/>
    <w:lvl w:ilvl="0" w:tplc="37422906">
      <w:start w:val="1"/>
      <w:numFmt w:val="bullet"/>
      <w:lvlText w:val=""/>
      <w:lvlJc w:val="left"/>
      <w:pPr>
        <w:ind w:left="1440" w:hanging="360"/>
      </w:pPr>
      <w:rPr>
        <w:rFonts w:ascii="Symbol" w:hAnsi="Symbol" w:hint="default"/>
      </w:rPr>
    </w:lvl>
    <w:lvl w:ilvl="1" w:tplc="21A8A696" w:tentative="1">
      <w:start w:val="1"/>
      <w:numFmt w:val="bullet"/>
      <w:lvlText w:val="o"/>
      <w:lvlJc w:val="left"/>
      <w:pPr>
        <w:ind w:left="2160" w:hanging="360"/>
      </w:pPr>
      <w:rPr>
        <w:rFonts w:ascii="Courier New" w:hAnsi="Courier New" w:cs="Courier New" w:hint="default"/>
      </w:rPr>
    </w:lvl>
    <w:lvl w:ilvl="2" w:tplc="7B82AF1E" w:tentative="1">
      <w:start w:val="1"/>
      <w:numFmt w:val="bullet"/>
      <w:lvlText w:val=""/>
      <w:lvlJc w:val="left"/>
      <w:pPr>
        <w:ind w:left="2880" w:hanging="360"/>
      </w:pPr>
      <w:rPr>
        <w:rFonts w:ascii="Wingdings" w:hAnsi="Wingdings" w:hint="default"/>
      </w:rPr>
    </w:lvl>
    <w:lvl w:ilvl="3" w:tplc="838E4382" w:tentative="1">
      <w:start w:val="1"/>
      <w:numFmt w:val="bullet"/>
      <w:lvlText w:val=""/>
      <w:lvlJc w:val="left"/>
      <w:pPr>
        <w:ind w:left="3600" w:hanging="360"/>
      </w:pPr>
      <w:rPr>
        <w:rFonts w:ascii="Symbol" w:hAnsi="Symbol" w:hint="default"/>
      </w:rPr>
    </w:lvl>
    <w:lvl w:ilvl="4" w:tplc="4F142BFA" w:tentative="1">
      <w:start w:val="1"/>
      <w:numFmt w:val="bullet"/>
      <w:lvlText w:val="o"/>
      <w:lvlJc w:val="left"/>
      <w:pPr>
        <w:ind w:left="4320" w:hanging="360"/>
      </w:pPr>
      <w:rPr>
        <w:rFonts w:ascii="Courier New" w:hAnsi="Courier New" w:cs="Courier New" w:hint="default"/>
      </w:rPr>
    </w:lvl>
    <w:lvl w:ilvl="5" w:tplc="8D6261F6" w:tentative="1">
      <w:start w:val="1"/>
      <w:numFmt w:val="bullet"/>
      <w:lvlText w:val=""/>
      <w:lvlJc w:val="left"/>
      <w:pPr>
        <w:ind w:left="5040" w:hanging="360"/>
      </w:pPr>
      <w:rPr>
        <w:rFonts w:ascii="Wingdings" w:hAnsi="Wingdings" w:hint="default"/>
      </w:rPr>
    </w:lvl>
    <w:lvl w:ilvl="6" w:tplc="A5A062B4" w:tentative="1">
      <w:start w:val="1"/>
      <w:numFmt w:val="bullet"/>
      <w:lvlText w:val=""/>
      <w:lvlJc w:val="left"/>
      <w:pPr>
        <w:ind w:left="5760" w:hanging="360"/>
      </w:pPr>
      <w:rPr>
        <w:rFonts w:ascii="Symbol" w:hAnsi="Symbol" w:hint="default"/>
      </w:rPr>
    </w:lvl>
    <w:lvl w:ilvl="7" w:tplc="FC9234AC" w:tentative="1">
      <w:start w:val="1"/>
      <w:numFmt w:val="bullet"/>
      <w:lvlText w:val="o"/>
      <w:lvlJc w:val="left"/>
      <w:pPr>
        <w:ind w:left="6480" w:hanging="360"/>
      </w:pPr>
      <w:rPr>
        <w:rFonts w:ascii="Courier New" w:hAnsi="Courier New" w:cs="Courier New" w:hint="default"/>
      </w:rPr>
    </w:lvl>
    <w:lvl w:ilvl="8" w:tplc="FFC610B6" w:tentative="1">
      <w:start w:val="1"/>
      <w:numFmt w:val="bullet"/>
      <w:lvlText w:val=""/>
      <w:lvlJc w:val="left"/>
      <w:pPr>
        <w:ind w:left="7200" w:hanging="360"/>
      </w:pPr>
      <w:rPr>
        <w:rFonts w:ascii="Wingdings" w:hAnsi="Wingdings" w:hint="default"/>
      </w:rPr>
    </w:lvl>
  </w:abstractNum>
  <w:abstractNum w:abstractNumId="6">
    <w:nsid w:val="3AE071D8"/>
    <w:multiLevelType w:val="hybridMultilevel"/>
    <w:tmpl w:val="685E8030"/>
    <w:lvl w:ilvl="0" w:tplc="71F8A518">
      <w:start w:val="1"/>
      <w:numFmt w:val="bullet"/>
      <w:lvlText w:val=""/>
      <w:lvlJc w:val="left"/>
      <w:pPr>
        <w:ind w:left="720" w:hanging="360"/>
      </w:pPr>
      <w:rPr>
        <w:rFonts w:ascii="Symbol" w:hAnsi="Symbol" w:hint="default"/>
      </w:rPr>
    </w:lvl>
    <w:lvl w:ilvl="1" w:tplc="3DC2A414" w:tentative="1">
      <w:start w:val="1"/>
      <w:numFmt w:val="bullet"/>
      <w:lvlText w:val="o"/>
      <w:lvlJc w:val="left"/>
      <w:pPr>
        <w:ind w:left="1440" w:hanging="360"/>
      </w:pPr>
      <w:rPr>
        <w:rFonts w:ascii="Courier New" w:hAnsi="Courier New" w:cs="Courier New" w:hint="default"/>
      </w:rPr>
    </w:lvl>
    <w:lvl w:ilvl="2" w:tplc="10E44792" w:tentative="1">
      <w:start w:val="1"/>
      <w:numFmt w:val="bullet"/>
      <w:lvlText w:val=""/>
      <w:lvlJc w:val="left"/>
      <w:pPr>
        <w:ind w:left="2160" w:hanging="360"/>
      </w:pPr>
      <w:rPr>
        <w:rFonts w:ascii="Wingdings" w:hAnsi="Wingdings" w:hint="default"/>
      </w:rPr>
    </w:lvl>
    <w:lvl w:ilvl="3" w:tplc="249AAF3C" w:tentative="1">
      <w:start w:val="1"/>
      <w:numFmt w:val="bullet"/>
      <w:lvlText w:val=""/>
      <w:lvlJc w:val="left"/>
      <w:pPr>
        <w:ind w:left="2880" w:hanging="360"/>
      </w:pPr>
      <w:rPr>
        <w:rFonts w:ascii="Symbol" w:hAnsi="Symbol" w:hint="default"/>
      </w:rPr>
    </w:lvl>
    <w:lvl w:ilvl="4" w:tplc="0000558E" w:tentative="1">
      <w:start w:val="1"/>
      <w:numFmt w:val="bullet"/>
      <w:lvlText w:val="o"/>
      <w:lvlJc w:val="left"/>
      <w:pPr>
        <w:ind w:left="3600" w:hanging="360"/>
      </w:pPr>
      <w:rPr>
        <w:rFonts w:ascii="Courier New" w:hAnsi="Courier New" w:cs="Courier New" w:hint="default"/>
      </w:rPr>
    </w:lvl>
    <w:lvl w:ilvl="5" w:tplc="79F63024" w:tentative="1">
      <w:start w:val="1"/>
      <w:numFmt w:val="bullet"/>
      <w:lvlText w:val=""/>
      <w:lvlJc w:val="left"/>
      <w:pPr>
        <w:ind w:left="4320" w:hanging="360"/>
      </w:pPr>
      <w:rPr>
        <w:rFonts w:ascii="Wingdings" w:hAnsi="Wingdings" w:hint="default"/>
      </w:rPr>
    </w:lvl>
    <w:lvl w:ilvl="6" w:tplc="4A70174E" w:tentative="1">
      <w:start w:val="1"/>
      <w:numFmt w:val="bullet"/>
      <w:lvlText w:val=""/>
      <w:lvlJc w:val="left"/>
      <w:pPr>
        <w:ind w:left="5040" w:hanging="360"/>
      </w:pPr>
      <w:rPr>
        <w:rFonts w:ascii="Symbol" w:hAnsi="Symbol" w:hint="default"/>
      </w:rPr>
    </w:lvl>
    <w:lvl w:ilvl="7" w:tplc="54CC9D4C" w:tentative="1">
      <w:start w:val="1"/>
      <w:numFmt w:val="bullet"/>
      <w:lvlText w:val="o"/>
      <w:lvlJc w:val="left"/>
      <w:pPr>
        <w:ind w:left="5760" w:hanging="360"/>
      </w:pPr>
      <w:rPr>
        <w:rFonts w:ascii="Courier New" w:hAnsi="Courier New" w:cs="Courier New" w:hint="default"/>
      </w:rPr>
    </w:lvl>
    <w:lvl w:ilvl="8" w:tplc="DDF499CE" w:tentative="1">
      <w:start w:val="1"/>
      <w:numFmt w:val="bullet"/>
      <w:lvlText w:val=""/>
      <w:lvlJc w:val="left"/>
      <w:pPr>
        <w:ind w:left="6480" w:hanging="360"/>
      </w:pPr>
      <w:rPr>
        <w:rFonts w:ascii="Wingdings" w:hAnsi="Wingdings" w:hint="default"/>
      </w:rPr>
    </w:lvl>
  </w:abstractNum>
  <w:abstractNum w:abstractNumId="7">
    <w:nsid w:val="40331EDD"/>
    <w:multiLevelType w:val="hybridMultilevel"/>
    <w:tmpl w:val="7FBCC10E"/>
    <w:lvl w:ilvl="0" w:tplc="4B322356">
      <w:start w:val="1"/>
      <w:numFmt w:val="bullet"/>
      <w:lvlText w:val=""/>
      <w:lvlJc w:val="left"/>
      <w:pPr>
        <w:ind w:left="720" w:hanging="360"/>
      </w:pPr>
      <w:rPr>
        <w:rFonts w:ascii="Symbol" w:hAnsi="Symbol" w:hint="default"/>
      </w:rPr>
    </w:lvl>
    <w:lvl w:ilvl="1" w:tplc="DC02B5E2" w:tentative="1">
      <w:start w:val="1"/>
      <w:numFmt w:val="bullet"/>
      <w:lvlText w:val="o"/>
      <w:lvlJc w:val="left"/>
      <w:pPr>
        <w:ind w:left="1440" w:hanging="360"/>
      </w:pPr>
      <w:rPr>
        <w:rFonts w:ascii="Courier New" w:hAnsi="Courier New" w:cs="Courier New" w:hint="default"/>
      </w:rPr>
    </w:lvl>
    <w:lvl w:ilvl="2" w:tplc="16AC27AC" w:tentative="1">
      <w:start w:val="1"/>
      <w:numFmt w:val="bullet"/>
      <w:lvlText w:val=""/>
      <w:lvlJc w:val="left"/>
      <w:pPr>
        <w:ind w:left="2160" w:hanging="360"/>
      </w:pPr>
      <w:rPr>
        <w:rFonts w:ascii="Wingdings" w:hAnsi="Wingdings" w:hint="default"/>
      </w:rPr>
    </w:lvl>
    <w:lvl w:ilvl="3" w:tplc="3B5EE744" w:tentative="1">
      <w:start w:val="1"/>
      <w:numFmt w:val="bullet"/>
      <w:lvlText w:val=""/>
      <w:lvlJc w:val="left"/>
      <w:pPr>
        <w:ind w:left="2880" w:hanging="360"/>
      </w:pPr>
      <w:rPr>
        <w:rFonts w:ascii="Symbol" w:hAnsi="Symbol" w:hint="default"/>
      </w:rPr>
    </w:lvl>
    <w:lvl w:ilvl="4" w:tplc="D09210E6" w:tentative="1">
      <w:start w:val="1"/>
      <w:numFmt w:val="bullet"/>
      <w:lvlText w:val="o"/>
      <w:lvlJc w:val="left"/>
      <w:pPr>
        <w:ind w:left="3600" w:hanging="360"/>
      </w:pPr>
      <w:rPr>
        <w:rFonts w:ascii="Courier New" w:hAnsi="Courier New" w:cs="Courier New" w:hint="default"/>
      </w:rPr>
    </w:lvl>
    <w:lvl w:ilvl="5" w:tplc="8F9CCF9C" w:tentative="1">
      <w:start w:val="1"/>
      <w:numFmt w:val="bullet"/>
      <w:lvlText w:val=""/>
      <w:lvlJc w:val="left"/>
      <w:pPr>
        <w:ind w:left="4320" w:hanging="360"/>
      </w:pPr>
      <w:rPr>
        <w:rFonts w:ascii="Wingdings" w:hAnsi="Wingdings" w:hint="default"/>
      </w:rPr>
    </w:lvl>
    <w:lvl w:ilvl="6" w:tplc="096A97D6" w:tentative="1">
      <w:start w:val="1"/>
      <w:numFmt w:val="bullet"/>
      <w:lvlText w:val=""/>
      <w:lvlJc w:val="left"/>
      <w:pPr>
        <w:ind w:left="5040" w:hanging="360"/>
      </w:pPr>
      <w:rPr>
        <w:rFonts w:ascii="Symbol" w:hAnsi="Symbol" w:hint="default"/>
      </w:rPr>
    </w:lvl>
    <w:lvl w:ilvl="7" w:tplc="8072FE74" w:tentative="1">
      <w:start w:val="1"/>
      <w:numFmt w:val="bullet"/>
      <w:lvlText w:val="o"/>
      <w:lvlJc w:val="left"/>
      <w:pPr>
        <w:ind w:left="5760" w:hanging="360"/>
      </w:pPr>
      <w:rPr>
        <w:rFonts w:ascii="Courier New" w:hAnsi="Courier New" w:cs="Courier New" w:hint="default"/>
      </w:rPr>
    </w:lvl>
    <w:lvl w:ilvl="8" w:tplc="733AD634" w:tentative="1">
      <w:start w:val="1"/>
      <w:numFmt w:val="bullet"/>
      <w:lvlText w:val=""/>
      <w:lvlJc w:val="left"/>
      <w:pPr>
        <w:ind w:left="6480" w:hanging="360"/>
      </w:pPr>
      <w:rPr>
        <w:rFonts w:ascii="Wingdings" w:hAnsi="Wingdings" w:hint="default"/>
      </w:rPr>
    </w:lvl>
  </w:abstractNum>
  <w:abstractNum w:abstractNumId="8">
    <w:nsid w:val="43CD4E03"/>
    <w:multiLevelType w:val="hybridMultilevel"/>
    <w:tmpl w:val="3B161E3E"/>
    <w:lvl w:ilvl="0" w:tplc="8F72A182">
      <w:start w:val="1"/>
      <w:numFmt w:val="lowerRoman"/>
      <w:lvlText w:val="(%1)"/>
      <w:lvlJc w:val="left"/>
      <w:pPr>
        <w:ind w:left="1080" w:hanging="720"/>
      </w:pPr>
      <w:rPr>
        <w:rFonts w:hint="default"/>
      </w:rPr>
    </w:lvl>
    <w:lvl w:ilvl="1" w:tplc="7764A164" w:tentative="1">
      <w:start w:val="1"/>
      <w:numFmt w:val="lowerLetter"/>
      <w:lvlText w:val="%2."/>
      <w:lvlJc w:val="left"/>
      <w:pPr>
        <w:ind w:left="1440" w:hanging="360"/>
      </w:pPr>
    </w:lvl>
    <w:lvl w:ilvl="2" w:tplc="0A641564" w:tentative="1">
      <w:start w:val="1"/>
      <w:numFmt w:val="lowerRoman"/>
      <w:lvlText w:val="%3."/>
      <w:lvlJc w:val="right"/>
      <w:pPr>
        <w:ind w:left="2160" w:hanging="180"/>
      </w:pPr>
    </w:lvl>
    <w:lvl w:ilvl="3" w:tplc="F13087A0" w:tentative="1">
      <w:start w:val="1"/>
      <w:numFmt w:val="decimal"/>
      <w:lvlText w:val="%4."/>
      <w:lvlJc w:val="left"/>
      <w:pPr>
        <w:ind w:left="2880" w:hanging="360"/>
      </w:pPr>
    </w:lvl>
    <w:lvl w:ilvl="4" w:tplc="73D42D92" w:tentative="1">
      <w:start w:val="1"/>
      <w:numFmt w:val="lowerLetter"/>
      <w:lvlText w:val="%5."/>
      <w:lvlJc w:val="left"/>
      <w:pPr>
        <w:ind w:left="3600" w:hanging="360"/>
      </w:pPr>
    </w:lvl>
    <w:lvl w:ilvl="5" w:tplc="B214258E" w:tentative="1">
      <w:start w:val="1"/>
      <w:numFmt w:val="lowerRoman"/>
      <w:lvlText w:val="%6."/>
      <w:lvlJc w:val="right"/>
      <w:pPr>
        <w:ind w:left="4320" w:hanging="180"/>
      </w:pPr>
    </w:lvl>
    <w:lvl w:ilvl="6" w:tplc="32763EA2" w:tentative="1">
      <w:start w:val="1"/>
      <w:numFmt w:val="decimal"/>
      <w:lvlText w:val="%7."/>
      <w:lvlJc w:val="left"/>
      <w:pPr>
        <w:ind w:left="5040" w:hanging="360"/>
      </w:pPr>
    </w:lvl>
    <w:lvl w:ilvl="7" w:tplc="2BB41D06" w:tentative="1">
      <w:start w:val="1"/>
      <w:numFmt w:val="lowerLetter"/>
      <w:lvlText w:val="%8."/>
      <w:lvlJc w:val="left"/>
      <w:pPr>
        <w:ind w:left="5760" w:hanging="360"/>
      </w:pPr>
    </w:lvl>
    <w:lvl w:ilvl="8" w:tplc="E3023E70" w:tentative="1">
      <w:start w:val="1"/>
      <w:numFmt w:val="lowerRoman"/>
      <w:lvlText w:val="%9."/>
      <w:lvlJc w:val="right"/>
      <w:pPr>
        <w:ind w:left="6480" w:hanging="180"/>
      </w:pPr>
    </w:lvl>
  </w:abstractNum>
  <w:abstractNum w:abstractNumId="9">
    <w:nsid w:val="5B9A7A0D"/>
    <w:multiLevelType w:val="hybridMultilevel"/>
    <w:tmpl w:val="26421FB8"/>
    <w:lvl w:ilvl="0" w:tplc="5C9668F2">
      <w:start w:val="1"/>
      <w:numFmt w:val="bullet"/>
      <w:lvlText w:val=""/>
      <w:lvlJc w:val="left"/>
      <w:pPr>
        <w:ind w:left="720" w:hanging="360"/>
      </w:pPr>
      <w:rPr>
        <w:rFonts w:ascii="Symbol" w:hAnsi="Symbol" w:hint="default"/>
      </w:rPr>
    </w:lvl>
    <w:lvl w:ilvl="1" w:tplc="69D0CECC" w:tentative="1">
      <w:start w:val="1"/>
      <w:numFmt w:val="bullet"/>
      <w:lvlText w:val="o"/>
      <w:lvlJc w:val="left"/>
      <w:pPr>
        <w:ind w:left="1440" w:hanging="360"/>
      </w:pPr>
      <w:rPr>
        <w:rFonts w:ascii="Courier New" w:hAnsi="Courier New" w:cs="Courier New" w:hint="default"/>
      </w:rPr>
    </w:lvl>
    <w:lvl w:ilvl="2" w:tplc="FFA28DC4" w:tentative="1">
      <w:start w:val="1"/>
      <w:numFmt w:val="bullet"/>
      <w:lvlText w:val=""/>
      <w:lvlJc w:val="left"/>
      <w:pPr>
        <w:ind w:left="2160" w:hanging="360"/>
      </w:pPr>
      <w:rPr>
        <w:rFonts w:ascii="Wingdings" w:hAnsi="Wingdings" w:hint="default"/>
      </w:rPr>
    </w:lvl>
    <w:lvl w:ilvl="3" w:tplc="2CBC99BA" w:tentative="1">
      <w:start w:val="1"/>
      <w:numFmt w:val="bullet"/>
      <w:lvlText w:val=""/>
      <w:lvlJc w:val="left"/>
      <w:pPr>
        <w:ind w:left="2880" w:hanging="360"/>
      </w:pPr>
      <w:rPr>
        <w:rFonts w:ascii="Symbol" w:hAnsi="Symbol" w:hint="default"/>
      </w:rPr>
    </w:lvl>
    <w:lvl w:ilvl="4" w:tplc="04A48AD0" w:tentative="1">
      <w:start w:val="1"/>
      <w:numFmt w:val="bullet"/>
      <w:lvlText w:val="o"/>
      <w:lvlJc w:val="left"/>
      <w:pPr>
        <w:ind w:left="3600" w:hanging="360"/>
      </w:pPr>
      <w:rPr>
        <w:rFonts w:ascii="Courier New" w:hAnsi="Courier New" w:cs="Courier New" w:hint="default"/>
      </w:rPr>
    </w:lvl>
    <w:lvl w:ilvl="5" w:tplc="D5689812" w:tentative="1">
      <w:start w:val="1"/>
      <w:numFmt w:val="bullet"/>
      <w:lvlText w:val=""/>
      <w:lvlJc w:val="left"/>
      <w:pPr>
        <w:ind w:left="4320" w:hanging="360"/>
      </w:pPr>
      <w:rPr>
        <w:rFonts w:ascii="Wingdings" w:hAnsi="Wingdings" w:hint="default"/>
      </w:rPr>
    </w:lvl>
    <w:lvl w:ilvl="6" w:tplc="5688FB76" w:tentative="1">
      <w:start w:val="1"/>
      <w:numFmt w:val="bullet"/>
      <w:lvlText w:val=""/>
      <w:lvlJc w:val="left"/>
      <w:pPr>
        <w:ind w:left="5040" w:hanging="360"/>
      </w:pPr>
      <w:rPr>
        <w:rFonts w:ascii="Symbol" w:hAnsi="Symbol" w:hint="default"/>
      </w:rPr>
    </w:lvl>
    <w:lvl w:ilvl="7" w:tplc="716E1560" w:tentative="1">
      <w:start w:val="1"/>
      <w:numFmt w:val="bullet"/>
      <w:lvlText w:val="o"/>
      <w:lvlJc w:val="left"/>
      <w:pPr>
        <w:ind w:left="5760" w:hanging="360"/>
      </w:pPr>
      <w:rPr>
        <w:rFonts w:ascii="Courier New" w:hAnsi="Courier New" w:cs="Courier New" w:hint="default"/>
      </w:rPr>
    </w:lvl>
    <w:lvl w:ilvl="8" w:tplc="70D03E64" w:tentative="1">
      <w:start w:val="1"/>
      <w:numFmt w:val="bullet"/>
      <w:lvlText w:val=""/>
      <w:lvlJc w:val="left"/>
      <w:pPr>
        <w:ind w:left="6480" w:hanging="360"/>
      </w:pPr>
      <w:rPr>
        <w:rFonts w:ascii="Wingdings" w:hAnsi="Wingdings" w:hint="default"/>
      </w:rPr>
    </w:lvl>
  </w:abstractNum>
  <w:abstractNum w:abstractNumId="10">
    <w:nsid w:val="6348016F"/>
    <w:multiLevelType w:val="hybridMultilevel"/>
    <w:tmpl w:val="42A29C26"/>
    <w:lvl w:ilvl="0" w:tplc="129A19CE">
      <w:start w:val="1"/>
      <w:numFmt w:val="bullet"/>
      <w:lvlText w:val=""/>
      <w:lvlJc w:val="left"/>
      <w:pPr>
        <w:ind w:left="720" w:hanging="360"/>
      </w:pPr>
      <w:rPr>
        <w:rFonts w:ascii="Symbol" w:hAnsi="Symbol" w:hint="default"/>
      </w:rPr>
    </w:lvl>
    <w:lvl w:ilvl="1" w:tplc="75803BF8" w:tentative="1">
      <w:start w:val="1"/>
      <w:numFmt w:val="bullet"/>
      <w:lvlText w:val="o"/>
      <w:lvlJc w:val="left"/>
      <w:pPr>
        <w:ind w:left="1440" w:hanging="360"/>
      </w:pPr>
      <w:rPr>
        <w:rFonts w:ascii="Courier New" w:hAnsi="Courier New" w:cs="Courier New" w:hint="default"/>
      </w:rPr>
    </w:lvl>
    <w:lvl w:ilvl="2" w:tplc="FCB40ECC" w:tentative="1">
      <w:start w:val="1"/>
      <w:numFmt w:val="bullet"/>
      <w:lvlText w:val=""/>
      <w:lvlJc w:val="left"/>
      <w:pPr>
        <w:ind w:left="2160" w:hanging="360"/>
      </w:pPr>
      <w:rPr>
        <w:rFonts w:ascii="Wingdings" w:hAnsi="Wingdings" w:hint="default"/>
      </w:rPr>
    </w:lvl>
    <w:lvl w:ilvl="3" w:tplc="F6748862" w:tentative="1">
      <w:start w:val="1"/>
      <w:numFmt w:val="bullet"/>
      <w:lvlText w:val=""/>
      <w:lvlJc w:val="left"/>
      <w:pPr>
        <w:ind w:left="2880" w:hanging="360"/>
      </w:pPr>
      <w:rPr>
        <w:rFonts w:ascii="Symbol" w:hAnsi="Symbol" w:hint="default"/>
      </w:rPr>
    </w:lvl>
    <w:lvl w:ilvl="4" w:tplc="78CEEA56" w:tentative="1">
      <w:start w:val="1"/>
      <w:numFmt w:val="bullet"/>
      <w:lvlText w:val="o"/>
      <w:lvlJc w:val="left"/>
      <w:pPr>
        <w:ind w:left="3600" w:hanging="360"/>
      </w:pPr>
      <w:rPr>
        <w:rFonts w:ascii="Courier New" w:hAnsi="Courier New" w:cs="Courier New" w:hint="default"/>
      </w:rPr>
    </w:lvl>
    <w:lvl w:ilvl="5" w:tplc="87EE211A" w:tentative="1">
      <w:start w:val="1"/>
      <w:numFmt w:val="bullet"/>
      <w:lvlText w:val=""/>
      <w:lvlJc w:val="left"/>
      <w:pPr>
        <w:ind w:left="4320" w:hanging="360"/>
      </w:pPr>
      <w:rPr>
        <w:rFonts w:ascii="Wingdings" w:hAnsi="Wingdings" w:hint="default"/>
      </w:rPr>
    </w:lvl>
    <w:lvl w:ilvl="6" w:tplc="6914BE80" w:tentative="1">
      <w:start w:val="1"/>
      <w:numFmt w:val="bullet"/>
      <w:lvlText w:val=""/>
      <w:lvlJc w:val="left"/>
      <w:pPr>
        <w:ind w:left="5040" w:hanging="360"/>
      </w:pPr>
      <w:rPr>
        <w:rFonts w:ascii="Symbol" w:hAnsi="Symbol" w:hint="default"/>
      </w:rPr>
    </w:lvl>
    <w:lvl w:ilvl="7" w:tplc="C4C8AFA4" w:tentative="1">
      <w:start w:val="1"/>
      <w:numFmt w:val="bullet"/>
      <w:lvlText w:val="o"/>
      <w:lvlJc w:val="left"/>
      <w:pPr>
        <w:ind w:left="5760" w:hanging="360"/>
      </w:pPr>
      <w:rPr>
        <w:rFonts w:ascii="Courier New" w:hAnsi="Courier New" w:cs="Courier New" w:hint="default"/>
      </w:rPr>
    </w:lvl>
    <w:lvl w:ilvl="8" w:tplc="9D74E530" w:tentative="1">
      <w:start w:val="1"/>
      <w:numFmt w:val="bullet"/>
      <w:lvlText w:val=""/>
      <w:lvlJc w:val="left"/>
      <w:pPr>
        <w:ind w:left="6480" w:hanging="360"/>
      </w:pPr>
      <w:rPr>
        <w:rFonts w:ascii="Wingdings" w:hAnsi="Wingdings" w:hint="default"/>
      </w:rPr>
    </w:lvl>
  </w:abstractNum>
  <w:abstractNum w:abstractNumId="11">
    <w:nsid w:val="67FF69A8"/>
    <w:multiLevelType w:val="hybridMultilevel"/>
    <w:tmpl w:val="3A7C2CC6"/>
    <w:lvl w:ilvl="0" w:tplc="0D9C5702">
      <w:start w:val="1"/>
      <w:numFmt w:val="bullet"/>
      <w:lvlText w:val=""/>
      <w:lvlJc w:val="left"/>
      <w:pPr>
        <w:ind w:left="720" w:hanging="360"/>
      </w:pPr>
      <w:rPr>
        <w:rFonts w:ascii="Symbol" w:hAnsi="Symbol" w:hint="default"/>
      </w:rPr>
    </w:lvl>
    <w:lvl w:ilvl="1" w:tplc="4B90348E" w:tentative="1">
      <w:start w:val="1"/>
      <w:numFmt w:val="bullet"/>
      <w:lvlText w:val="o"/>
      <w:lvlJc w:val="left"/>
      <w:pPr>
        <w:ind w:left="1440" w:hanging="360"/>
      </w:pPr>
      <w:rPr>
        <w:rFonts w:ascii="Courier New" w:hAnsi="Courier New" w:cs="Courier New" w:hint="default"/>
      </w:rPr>
    </w:lvl>
    <w:lvl w:ilvl="2" w:tplc="8B2C855A" w:tentative="1">
      <w:start w:val="1"/>
      <w:numFmt w:val="bullet"/>
      <w:lvlText w:val=""/>
      <w:lvlJc w:val="left"/>
      <w:pPr>
        <w:ind w:left="2160" w:hanging="360"/>
      </w:pPr>
      <w:rPr>
        <w:rFonts w:ascii="Wingdings" w:hAnsi="Wingdings" w:hint="default"/>
      </w:rPr>
    </w:lvl>
    <w:lvl w:ilvl="3" w:tplc="4BAC9218" w:tentative="1">
      <w:start w:val="1"/>
      <w:numFmt w:val="bullet"/>
      <w:lvlText w:val=""/>
      <w:lvlJc w:val="left"/>
      <w:pPr>
        <w:ind w:left="2880" w:hanging="360"/>
      </w:pPr>
      <w:rPr>
        <w:rFonts w:ascii="Symbol" w:hAnsi="Symbol" w:hint="default"/>
      </w:rPr>
    </w:lvl>
    <w:lvl w:ilvl="4" w:tplc="1CB48C8E" w:tentative="1">
      <w:start w:val="1"/>
      <w:numFmt w:val="bullet"/>
      <w:lvlText w:val="o"/>
      <w:lvlJc w:val="left"/>
      <w:pPr>
        <w:ind w:left="3600" w:hanging="360"/>
      </w:pPr>
      <w:rPr>
        <w:rFonts w:ascii="Courier New" w:hAnsi="Courier New" w:cs="Courier New" w:hint="default"/>
      </w:rPr>
    </w:lvl>
    <w:lvl w:ilvl="5" w:tplc="C9C05492" w:tentative="1">
      <w:start w:val="1"/>
      <w:numFmt w:val="bullet"/>
      <w:lvlText w:val=""/>
      <w:lvlJc w:val="left"/>
      <w:pPr>
        <w:ind w:left="4320" w:hanging="360"/>
      </w:pPr>
      <w:rPr>
        <w:rFonts w:ascii="Wingdings" w:hAnsi="Wingdings" w:hint="default"/>
      </w:rPr>
    </w:lvl>
    <w:lvl w:ilvl="6" w:tplc="E24E6008" w:tentative="1">
      <w:start w:val="1"/>
      <w:numFmt w:val="bullet"/>
      <w:lvlText w:val=""/>
      <w:lvlJc w:val="left"/>
      <w:pPr>
        <w:ind w:left="5040" w:hanging="360"/>
      </w:pPr>
      <w:rPr>
        <w:rFonts w:ascii="Symbol" w:hAnsi="Symbol" w:hint="default"/>
      </w:rPr>
    </w:lvl>
    <w:lvl w:ilvl="7" w:tplc="956AA25E" w:tentative="1">
      <w:start w:val="1"/>
      <w:numFmt w:val="bullet"/>
      <w:lvlText w:val="o"/>
      <w:lvlJc w:val="left"/>
      <w:pPr>
        <w:ind w:left="5760" w:hanging="360"/>
      </w:pPr>
      <w:rPr>
        <w:rFonts w:ascii="Courier New" w:hAnsi="Courier New" w:cs="Courier New" w:hint="default"/>
      </w:rPr>
    </w:lvl>
    <w:lvl w:ilvl="8" w:tplc="87D4732C" w:tentative="1">
      <w:start w:val="1"/>
      <w:numFmt w:val="bullet"/>
      <w:lvlText w:val=""/>
      <w:lvlJc w:val="left"/>
      <w:pPr>
        <w:ind w:left="6480" w:hanging="360"/>
      </w:pPr>
      <w:rPr>
        <w:rFonts w:ascii="Wingdings" w:hAnsi="Wingdings" w:hint="default"/>
      </w:rPr>
    </w:lvl>
  </w:abstractNum>
  <w:abstractNum w:abstractNumId="12">
    <w:nsid w:val="681F4AFF"/>
    <w:multiLevelType w:val="hybridMultilevel"/>
    <w:tmpl w:val="BB8443AA"/>
    <w:lvl w:ilvl="0" w:tplc="D032987E">
      <w:start w:val="1"/>
      <w:numFmt w:val="bullet"/>
      <w:lvlText w:val=""/>
      <w:lvlJc w:val="left"/>
      <w:pPr>
        <w:ind w:left="720" w:hanging="360"/>
      </w:pPr>
      <w:rPr>
        <w:rFonts w:ascii="Symbol" w:hAnsi="Symbol" w:hint="default"/>
      </w:rPr>
    </w:lvl>
    <w:lvl w:ilvl="1" w:tplc="9A7ABB88" w:tentative="1">
      <w:start w:val="1"/>
      <w:numFmt w:val="bullet"/>
      <w:lvlText w:val="o"/>
      <w:lvlJc w:val="left"/>
      <w:pPr>
        <w:ind w:left="1440" w:hanging="360"/>
      </w:pPr>
      <w:rPr>
        <w:rFonts w:ascii="Courier New" w:hAnsi="Courier New" w:cs="Courier New" w:hint="default"/>
      </w:rPr>
    </w:lvl>
    <w:lvl w:ilvl="2" w:tplc="D4AC4484" w:tentative="1">
      <w:start w:val="1"/>
      <w:numFmt w:val="bullet"/>
      <w:lvlText w:val=""/>
      <w:lvlJc w:val="left"/>
      <w:pPr>
        <w:ind w:left="2160" w:hanging="360"/>
      </w:pPr>
      <w:rPr>
        <w:rFonts w:ascii="Wingdings" w:hAnsi="Wingdings" w:hint="default"/>
      </w:rPr>
    </w:lvl>
    <w:lvl w:ilvl="3" w:tplc="F54CECDC" w:tentative="1">
      <w:start w:val="1"/>
      <w:numFmt w:val="bullet"/>
      <w:lvlText w:val=""/>
      <w:lvlJc w:val="left"/>
      <w:pPr>
        <w:ind w:left="2880" w:hanging="360"/>
      </w:pPr>
      <w:rPr>
        <w:rFonts w:ascii="Symbol" w:hAnsi="Symbol" w:hint="default"/>
      </w:rPr>
    </w:lvl>
    <w:lvl w:ilvl="4" w:tplc="49C6A9A6" w:tentative="1">
      <w:start w:val="1"/>
      <w:numFmt w:val="bullet"/>
      <w:lvlText w:val="o"/>
      <w:lvlJc w:val="left"/>
      <w:pPr>
        <w:ind w:left="3600" w:hanging="360"/>
      </w:pPr>
      <w:rPr>
        <w:rFonts w:ascii="Courier New" w:hAnsi="Courier New" w:cs="Courier New" w:hint="default"/>
      </w:rPr>
    </w:lvl>
    <w:lvl w:ilvl="5" w:tplc="CD2CB730" w:tentative="1">
      <w:start w:val="1"/>
      <w:numFmt w:val="bullet"/>
      <w:lvlText w:val=""/>
      <w:lvlJc w:val="left"/>
      <w:pPr>
        <w:ind w:left="4320" w:hanging="360"/>
      </w:pPr>
      <w:rPr>
        <w:rFonts w:ascii="Wingdings" w:hAnsi="Wingdings" w:hint="default"/>
      </w:rPr>
    </w:lvl>
    <w:lvl w:ilvl="6" w:tplc="64E084E2" w:tentative="1">
      <w:start w:val="1"/>
      <w:numFmt w:val="bullet"/>
      <w:lvlText w:val=""/>
      <w:lvlJc w:val="left"/>
      <w:pPr>
        <w:ind w:left="5040" w:hanging="360"/>
      </w:pPr>
      <w:rPr>
        <w:rFonts w:ascii="Symbol" w:hAnsi="Symbol" w:hint="default"/>
      </w:rPr>
    </w:lvl>
    <w:lvl w:ilvl="7" w:tplc="5B948E5C" w:tentative="1">
      <w:start w:val="1"/>
      <w:numFmt w:val="bullet"/>
      <w:lvlText w:val="o"/>
      <w:lvlJc w:val="left"/>
      <w:pPr>
        <w:ind w:left="5760" w:hanging="360"/>
      </w:pPr>
      <w:rPr>
        <w:rFonts w:ascii="Courier New" w:hAnsi="Courier New" w:cs="Courier New" w:hint="default"/>
      </w:rPr>
    </w:lvl>
    <w:lvl w:ilvl="8" w:tplc="0C3A7630" w:tentative="1">
      <w:start w:val="1"/>
      <w:numFmt w:val="bullet"/>
      <w:lvlText w:val=""/>
      <w:lvlJc w:val="left"/>
      <w:pPr>
        <w:ind w:left="6480" w:hanging="360"/>
      </w:pPr>
      <w:rPr>
        <w:rFonts w:ascii="Wingdings" w:hAnsi="Wingdings" w:hint="default"/>
      </w:rPr>
    </w:lvl>
  </w:abstractNum>
  <w:abstractNum w:abstractNumId="13">
    <w:nsid w:val="6AB32C31"/>
    <w:multiLevelType w:val="hybridMultilevel"/>
    <w:tmpl w:val="3F1EB146"/>
    <w:lvl w:ilvl="0" w:tplc="14709292">
      <w:start w:val="1"/>
      <w:numFmt w:val="bullet"/>
      <w:lvlText w:val=""/>
      <w:lvlJc w:val="left"/>
      <w:pPr>
        <w:ind w:left="780" w:hanging="360"/>
      </w:pPr>
      <w:rPr>
        <w:rFonts w:ascii="Symbol" w:hAnsi="Symbol" w:hint="default"/>
      </w:rPr>
    </w:lvl>
    <w:lvl w:ilvl="1" w:tplc="984AC3C2" w:tentative="1">
      <w:start w:val="1"/>
      <w:numFmt w:val="bullet"/>
      <w:lvlText w:val="o"/>
      <w:lvlJc w:val="left"/>
      <w:pPr>
        <w:ind w:left="1500" w:hanging="360"/>
      </w:pPr>
      <w:rPr>
        <w:rFonts w:ascii="Courier New" w:hAnsi="Courier New" w:cs="Courier New" w:hint="default"/>
      </w:rPr>
    </w:lvl>
    <w:lvl w:ilvl="2" w:tplc="8C983C22" w:tentative="1">
      <w:start w:val="1"/>
      <w:numFmt w:val="bullet"/>
      <w:lvlText w:val=""/>
      <w:lvlJc w:val="left"/>
      <w:pPr>
        <w:ind w:left="2220" w:hanging="360"/>
      </w:pPr>
      <w:rPr>
        <w:rFonts w:ascii="Wingdings" w:hAnsi="Wingdings" w:hint="default"/>
      </w:rPr>
    </w:lvl>
    <w:lvl w:ilvl="3" w:tplc="655AA056" w:tentative="1">
      <w:start w:val="1"/>
      <w:numFmt w:val="bullet"/>
      <w:lvlText w:val=""/>
      <w:lvlJc w:val="left"/>
      <w:pPr>
        <w:ind w:left="2940" w:hanging="360"/>
      </w:pPr>
      <w:rPr>
        <w:rFonts w:ascii="Symbol" w:hAnsi="Symbol" w:hint="default"/>
      </w:rPr>
    </w:lvl>
    <w:lvl w:ilvl="4" w:tplc="86BC6768" w:tentative="1">
      <w:start w:val="1"/>
      <w:numFmt w:val="bullet"/>
      <w:lvlText w:val="o"/>
      <w:lvlJc w:val="left"/>
      <w:pPr>
        <w:ind w:left="3660" w:hanging="360"/>
      </w:pPr>
      <w:rPr>
        <w:rFonts w:ascii="Courier New" w:hAnsi="Courier New" w:cs="Courier New" w:hint="default"/>
      </w:rPr>
    </w:lvl>
    <w:lvl w:ilvl="5" w:tplc="62AE2D8E" w:tentative="1">
      <w:start w:val="1"/>
      <w:numFmt w:val="bullet"/>
      <w:lvlText w:val=""/>
      <w:lvlJc w:val="left"/>
      <w:pPr>
        <w:ind w:left="4380" w:hanging="360"/>
      </w:pPr>
      <w:rPr>
        <w:rFonts w:ascii="Wingdings" w:hAnsi="Wingdings" w:hint="default"/>
      </w:rPr>
    </w:lvl>
    <w:lvl w:ilvl="6" w:tplc="F4725400" w:tentative="1">
      <w:start w:val="1"/>
      <w:numFmt w:val="bullet"/>
      <w:lvlText w:val=""/>
      <w:lvlJc w:val="left"/>
      <w:pPr>
        <w:ind w:left="5100" w:hanging="360"/>
      </w:pPr>
      <w:rPr>
        <w:rFonts w:ascii="Symbol" w:hAnsi="Symbol" w:hint="default"/>
      </w:rPr>
    </w:lvl>
    <w:lvl w:ilvl="7" w:tplc="133056C6" w:tentative="1">
      <w:start w:val="1"/>
      <w:numFmt w:val="bullet"/>
      <w:lvlText w:val="o"/>
      <w:lvlJc w:val="left"/>
      <w:pPr>
        <w:ind w:left="5820" w:hanging="360"/>
      </w:pPr>
      <w:rPr>
        <w:rFonts w:ascii="Courier New" w:hAnsi="Courier New" w:cs="Courier New" w:hint="default"/>
      </w:rPr>
    </w:lvl>
    <w:lvl w:ilvl="8" w:tplc="5220FE7E" w:tentative="1">
      <w:start w:val="1"/>
      <w:numFmt w:val="bullet"/>
      <w:lvlText w:val=""/>
      <w:lvlJc w:val="left"/>
      <w:pPr>
        <w:ind w:left="6540" w:hanging="360"/>
      </w:pPr>
      <w:rPr>
        <w:rFonts w:ascii="Wingdings" w:hAnsi="Wingdings" w:hint="default"/>
      </w:rPr>
    </w:lvl>
  </w:abstractNum>
  <w:abstractNum w:abstractNumId="14">
    <w:nsid w:val="71A76155"/>
    <w:multiLevelType w:val="hybridMultilevel"/>
    <w:tmpl w:val="7EDAE8DA"/>
    <w:lvl w:ilvl="0" w:tplc="EC7009CE">
      <w:start w:val="1"/>
      <w:numFmt w:val="bullet"/>
      <w:lvlText w:val=""/>
      <w:lvlJc w:val="left"/>
      <w:pPr>
        <w:ind w:left="720" w:hanging="360"/>
      </w:pPr>
      <w:rPr>
        <w:rFonts w:ascii="Symbol" w:hAnsi="Symbol" w:hint="default"/>
      </w:rPr>
    </w:lvl>
    <w:lvl w:ilvl="1" w:tplc="788E68BA" w:tentative="1">
      <w:start w:val="1"/>
      <w:numFmt w:val="bullet"/>
      <w:lvlText w:val="o"/>
      <w:lvlJc w:val="left"/>
      <w:pPr>
        <w:ind w:left="1440" w:hanging="360"/>
      </w:pPr>
      <w:rPr>
        <w:rFonts w:ascii="Courier New" w:hAnsi="Courier New" w:cs="Courier New" w:hint="default"/>
      </w:rPr>
    </w:lvl>
    <w:lvl w:ilvl="2" w:tplc="09569050" w:tentative="1">
      <w:start w:val="1"/>
      <w:numFmt w:val="bullet"/>
      <w:lvlText w:val=""/>
      <w:lvlJc w:val="left"/>
      <w:pPr>
        <w:ind w:left="2160" w:hanging="360"/>
      </w:pPr>
      <w:rPr>
        <w:rFonts w:ascii="Wingdings" w:hAnsi="Wingdings" w:hint="default"/>
      </w:rPr>
    </w:lvl>
    <w:lvl w:ilvl="3" w:tplc="B518FB1A" w:tentative="1">
      <w:start w:val="1"/>
      <w:numFmt w:val="bullet"/>
      <w:lvlText w:val=""/>
      <w:lvlJc w:val="left"/>
      <w:pPr>
        <w:ind w:left="2880" w:hanging="360"/>
      </w:pPr>
      <w:rPr>
        <w:rFonts w:ascii="Symbol" w:hAnsi="Symbol" w:hint="default"/>
      </w:rPr>
    </w:lvl>
    <w:lvl w:ilvl="4" w:tplc="D97E4572" w:tentative="1">
      <w:start w:val="1"/>
      <w:numFmt w:val="bullet"/>
      <w:lvlText w:val="o"/>
      <w:lvlJc w:val="left"/>
      <w:pPr>
        <w:ind w:left="3600" w:hanging="360"/>
      </w:pPr>
      <w:rPr>
        <w:rFonts w:ascii="Courier New" w:hAnsi="Courier New" w:cs="Courier New" w:hint="default"/>
      </w:rPr>
    </w:lvl>
    <w:lvl w:ilvl="5" w:tplc="762AB9AA" w:tentative="1">
      <w:start w:val="1"/>
      <w:numFmt w:val="bullet"/>
      <w:lvlText w:val=""/>
      <w:lvlJc w:val="left"/>
      <w:pPr>
        <w:ind w:left="4320" w:hanging="360"/>
      </w:pPr>
      <w:rPr>
        <w:rFonts w:ascii="Wingdings" w:hAnsi="Wingdings" w:hint="default"/>
      </w:rPr>
    </w:lvl>
    <w:lvl w:ilvl="6" w:tplc="4F664A0A" w:tentative="1">
      <w:start w:val="1"/>
      <w:numFmt w:val="bullet"/>
      <w:lvlText w:val=""/>
      <w:lvlJc w:val="left"/>
      <w:pPr>
        <w:ind w:left="5040" w:hanging="360"/>
      </w:pPr>
      <w:rPr>
        <w:rFonts w:ascii="Symbol" w:hAnsi="Symbol" w:hint="default"/>
      </w:rPr>
    </w:lvl>
    <w:lvl w:ilvl="7" w:tplc="CBB22446" w:tentative="1">
      <w:start w:val="1"/>
      <w:numFmt w:val="bullet"/>
      <w:lvlText w:val="o"/>
      <w:lvlJc w:val="left"/>
      <w:pPr>
        <w:ind w:left="5760" w:hanging="360"/>
      </w:pPr>
      <w:rPr>
        <w:rFonts w:ascii="Courier New" w:hAnsi="Courier New" w:cs="Courier New" w:hint="default"/>
      </w:rPr>
    </w:lvl>
    <w:lvl w:ilvl="8" w:tplc="075E14A0" w:tentative="1">
      <w:start w:val="1"/>
      <w:numFmt w:val="bullet"/>
      <w:lvlText w:val=""/>
      <w:lvlJc w:val="left"/>
      <w:pPr>
        <w:ind w:left="6480" w:hanging="360"/>
      </w:pPr>
      <w:rPr>
        <w:rFonts w:ascii="Wingdings" w:hAnsi="Wingdings" w:hint="default"/>
      </w:rPr>
    </w:lvl>
  </w:abstractNum>
  <w:abstractNum w:abstractNumId="15">
    <w:nsid w:val="7EC812A8"/>
    <w:multiLevelType w:val="hybridMultilevel"/>
    <w:tmpl w:val="E6562ACC"/>
    <w:lvl w:ilvl="0" w:tplc="02ACEA22">
      <w:start w:val="1"/>
      <w:numFmt w:val="bullet"/>
      <w:lvlText w:val=""/>
      <w:lvlJc w:val="left"/>
      <w:pPr>
        <w:ind w:left="720" w:hanging="360"/>
      </w:pPr>
      <w:rPr>
        <w:rFonts w:ascii="Symbol" w:hAnsi="Symbol" w:hint="default"/>
      </w:rPr>
    </w:lvl>
    <w:lvl w:ilvl="1" w:tplc="BEB25D0C" w:tentative="1">
      <w:start w:val="1"/>
      <w:numFmt w:val="bullet"/>
      <w:lvlText w:val="o"/>
      <w:lvlJc w:val="left"/>
      <w:pPr>
        <w:ind w:left="1440" w:hanging="360"/>
      </w:pPr>
      <w:rPr>
        <w:rFonts w:ascii="Courier New" w:hAnsi="Courier New" w:cs="Courier New" w:hint="default"/>
      </w:rPr>
    </w:lvl>
    <w:lvl w:ilvl="2" w:tplc="FD1A8D3C" w:tentative="1">
      <w:start w:val="1"/>
      <w:numFmt w:val="bullet"/>
      <w:lvlText w:val=""/>
      <w:lvlJc w:val="left"/>
      <w:pPr>
        <w:ind w:left="2160" w:hanging="360"/>
      </w:pPr>
      <w:rPr>
        <w:rFonts w:ascii="Wingdings" w:hAnsi="Wingdings" w:hint="default"/>
      </w:rPr>
    </w:lvl>
    <w:lvl w:ilvl="3" w:tplc="C8168DA6" w:tentative="1">
      <w:start w:val="1"/>
      <w:numFmt w:val="bullet"/>
      <w:lvlText w:val=""/>
      <w:lvlJc w:val="left"/>
      <w:pPr>
        <w:ind w:left="2880" w:hanging="360"/>
      </w:pPr>
      <w:rPr>
        <w:rFonts w:ascii="Symbol" w:hAnsi="Symbol" w:hint="default"/>
      </w:rPr>
    </w:lvl>
    <w:lvl w:ilvl="4" w:tplc="8D3CA590" w:tentative="1">
      <w:start w:val="1"/>
      <w:numFmt w:val="bullet"/>
      <w:lvlText w:val="o"/>
      <w:lvlJc w:val="left"/>
      <w:pPr>
        <w:ind w:left="3600" w:hanging="360"/>
      </w:pPr>
      <w:rPr>
        <w:rFonts w:ascii="Courier New" w:hAnsi="Courier New" w:cs="Courier New" w:hint="default"/>
      </w:rPr>
    </w:lvl>
    <w:lvl w:ilvl="5" w:tplc="F9A49A46" w:tentative="1">
      <w:start w:val="1"/>
      <w:numFmt w:val="bullet"/>
      <w:lvlText w:val=""/>
      <w:lvlJc w:val="left"/>
      <w:pPr>
        <w:ind w:left="4320" w:hanging="360"/>
      </w:pPr>
      <w:rPr>
        <w:rFonts w:ascii="Wingdings" w:hAnsi="Wingdings" w:hint="default"/>
      </w:rPr>
    </w:lvl>
    <w:lvl w:ilvl="6" w:tplc="DF0A0F0C" w:tentative="1">
      <w:start w:val="1"/>
      <w:numFmt w:val="bullet"/>
      <w:lvlText w:val=""/>
      <w:lvlJc w:val="left"/>
      <w:pPr>
        <w:ind w:left="5040" w:hanging="360"/>
      </w:pPr>
      <w:rPr>
        <w:rFonts w:ascii="Symbol" w:hAnsi="Symbol" w:hint="default"/>
      </w:rPr>
    </w:lvl>
    <w:lvl w:ilvl="7" w:tplc="7EA4C81C" w:tentative="1">
      <w:start w:val="1"/>
      <w:numFmt w:val="bullet"/>
      <w:lvlText w:val="o"/>
      <w:lvlJc w:val="left"/>
      <w:pPr>
        <w:ind w:left="5760" w:hanging="360"/>
      </w:pPr>
      <w:rPr>
        <w:rFonts w:ascii="Courier New" w:hAnsi="Courier New" w:cs="Courier New" w:hint="default"/>
      </w:rPr>
    </w:lvl>
    <w:lvl w:ilvl="8" w:tplc="73EA64F6"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5"/>
  </w:num>
  <w:num w:numId="5">
    <w:abstractNumId w:val="6"/>
  </w:num>
  <w:num w:numId="6">
    <w:abstractNumId w:val="15"/>
  </w:num>
  <w:num w:numId="7">
    <w:abstractNumId w:val="13"/>
  </w:num>
  <w:num w:numId="8">
    <w:abstractNumId w:val="9"/>
  </w:num>
  <w:num w:numId="9">
    <w:abstractNumId w:val="12"/>
  </w:num>
  <w:num w:numId="10">
    <w:abstractNumId w:val="14"/>
  </w:num>
  <w:num w:numId="11">
    <w:abstractNumId w:val="1"/>
  </w:num>
  <w:num w:numId="12">
    <w:abstractNumId w:val="11"/>
  </w:num>
  <w:num w:numId="13">
    <w:abstractNumId w:val="10"/>
  </w:num>
  <w:num w:numId="14">
    <w:abstractNumId w:val="3"/>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544"/>
    <w:rsid w:val="00003CCB"/>
    <w:rsid w:val="000D3720"/>
    <w:rsid w:val="00172279"/>
    <w:rsid w:val="00197F97"/>
    <w:rsid w:val="001A0AC8"/>
    <w:rsid w:val="001A0DB0"/>
    <w:rsid w:val="001C6B48"/>
    <w:rsid w:val="00277FB2"/>
    <w:rsid w:val="002F099A"/>
    <w:rsid w:val="00363548"/>
    <w:rsid w:val="00372203"/>
    <w:rsid w:val="003819ED"/>
    <w:rsid w:val="004007BE"/>
    <w:rsid w:val="00494B60"/>
    <w:rsid w:val="004C153E"/>
    <w:rsid w:val="004C534F"/>
    <w:rsid w:val="004E3F67"/>
    <w:rsid w:val="004F0706"/>
    <w:rsid w:val="00517BF5"/>
    <w:rsid w:val="00545D67"/>
    <w:rsid w:val="00562248"/>
    <w:rsid w:val="00575177"/>
    <w:rsid w:val="00593021"/>
    <w:rsid w:val="005B53BC"/>
    <w:rsid w:val="005D1825"/>
    <w:rsid w:val="005E14CB"/>
    <w:rsid w:val="006A5701"/>
    <w:rsid w:val="00762A96"/>
    <w:rsid w:val="0082705C"/>
    <w:rsid w:val="008A0BE3"/>
    <w:rsid w:val="008C7B56"/>
    <w:rsid w:val="0092738D"/>
    <w:rsid w:val="00933ECD"/>
    <w:rsid w:val="009623CB"/>
    <w:rsid w:val="009664C8"/>
    <w:rsid w:val="00A76755"/>
    <w:rsid w:val="00A91F21"/>
    <w:rsid w:val="00AC61FC"/>
    <w:rsid w:val="00AF5C61"/>
    <w:rsid w:val="00B25544"/>
    <w:rsid w:val="00BB4142"/>
    <w:rsid w:val="00C26AE3"/>
    <w:rsid w:val="00CF672C"/>
    <w:rsid w:val="00D135A5"/>
    <w:rsid w:val="00D17348"/>
    <w:rsid w:val="00D224F6"/>
    <w:rsid w:val="00E06D8E"/>
    <w:rsid w:val="00EA1C66"/>
    <w:rsid w:val="00EC1B73"/>
    <w:rsid w:val="00EC7EB0"/>
    <w:rsid w:val="00F73A6D"/>
    <w:rsid w:val="00F832F5"/>
    <w:rsid w:val="00F86A90"/>
    <w:rsid w:val="00FB2DC1"/>
    <w:rsid w:val="00FB655C"/>
    <w:rsid w:val="00FD4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A96"/>
    <w:pPr>
      <w:ind w:left="720"/>
      <w:contextualSpacing/>
    </w:pPr>
  </w:style>
  <w:style w:type="character" w:styleId="Hyperlink">
    <w:name w:val="Hyperlink"/>
    <w:basedOn w:val="DefaultParagraphFont"/>
    <w:uiPriority w:val="99"/>
    <w:unhideWhenUsed/>
    <w:rsid w:val="005D1825"/>
    <w:rPr>
      <w:color w:val="0000FF" w:themeColor="hyperlink"/>
      <w:u w:val="single"/>
    </w:rPr>
  </w:style>
  <w:style w:type="paragraph" w:styleId="Header">
    <w:name w:val="header"/>
    <w:basedOn w:val="Normal"/>
    <w:link w:val="HeaderChar"/>
    <w:uiPriority w:val="99"/>
    <w:unhideWhenUsed/>
    <w:rsid w:val="00FB2DC1"/>
    <w:pPr>
      <w:tabs>
        <w:tab w:val="center" w:pos="4680"/>
        <w:tab w:val="right" w:pos="9360"/>
      </w:tabs>
      <w:spacing w:line="240" w:lineRule="auto"/>
    </w:pPr>
  </w:style>
  <w:style w:type="character" w:customStyle="1" w:styleId="HeaderChar">
    <w:name w:val="Header Char"/>
    <w:basedOn w:val="DefaultParagraphFont"/>
    <w:link w:val="Header"/>
    <w:uiPriority w:val="99"/>
    <w:rsid w:val="00FB2DC1"/>
    <w:rPr>
      <w:rFonts w:asciiTheme="minorHAnsi" w:hAnsiTheme="minorHAnsi" w:cstheme="minorBidi"/>
      <w:sz w:val="22"/>
      <w:szCs w:val="22"/>
    </w:rPr>
  </w:style>
  <w:style w:type="paragraph" w:styleId="Footer">
    <w:name w:val="footer"/>
    <w:basedOn w:val="Normal"/>
    <w:link w:val="FooterChar"/>
    <w:uiPriority w:val="99"/>
    <w:unhideWhenUsed/>
    <w:rsid w:val="00FB2DC1"/>
    <w:pPr>
      <w:tabs>
        <w:tab w:val="center" w:pos="4680"/>
        <w:tab w:val="right" w:pos="9360"/>
      </w:tabs>
      <w:spacing w:line="240" w:lineRule="auto"/>
    </w:pPr>
  </w:style>
  <w:style w:type="character" w:customStyle="1" w:styleId="FooterChar">
    <w:name w:val="Footer Char"/>
    <w:basedOn w:val="DefaultParagraphFont"/>
    <w:link w:val="Footer"/>
    <w:uiPriority w:val="99"/>
    <w:rsid w:val="00FB2DC1"/>
    <w:rPr>
      <w:rFonts w:asciiTheme="minorHAnsi" w:hAnsiTheme="minorHAnsi" w:cstheme="minorBidi"/>
      <w:sz w:val="22"/>
      <w:szCs w:val="22"/>
    </w:rPr>
  </w:style>
  <w:style w:type="table" w:styleId="TableGrid">
    <w:name w:val="Table Grid"/>
    <w:basedOn w:val="TableNormal"/>
    <w:uiPriority w:val="59"/>
    <w:rsid w:val="00EA1C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A96"/>
    <w:pPr>
      <w:ind w:left="720"/>
      <w:contextualSpacing/>
    </w:pPr>
  </w:style>
  <w:style w:type="character" w:styleId="Hyperlink">
    <w:name w:val="Hyperlink"/>
    <w:basedOn w:val="DefaultParagraphFont"/>
    <w:uiPriority w:val="99"/>
    <w:unhideWhenUsed/>
    <w:rsid w:val="005D1825"/>
    <w:rPr>
      <w:color w:val="0000FF" w:themeColor="hyperlink"/>
      <w:u w:val="single"/>
    </w:rPr>
  </w:style>
  <w:style w:type="paragraph" w:styleId="Header">
    <w:name w:val="header"/>
    <w:basedOn w:val="Normal"/>
    <w:link w:val="HeaderChar"/>
    <w:uiPriority w:val="99"/>
    <w:unhideWhenUsed/>
    <w:rsid w:val="00FB2DC1"/>
    <w:pPr>
      <w:tabs>
        <w:tab w:val="center" w:pos="4680"/>
        <w:tab w:val="right" w:pos="9360"/>
      </w:tabs>
      <w:spacing w:line="240" w:lineRule="auto"/>
    </w:pPr>
  </w:style>
  <w:style w:type="character" w:customStyle="1" w:styleId="HeaderChar">
    <w:name w:val="Header Char"/>
    <w:basedOn w:val="DefaultParagraphFont"/>
    <w:link w:val="Header"/>
    <w:uiPriority w:val="99"/>
    <w:rsid w:val="00FB2DC1"/>
    <w:rPr>
      <w:rFonts w:asciiTheme="minorHAnsi" w:hAnsiTheme="minorHAnsi" w:cstheme="minorBidi"/>
      <w:sz w:val="22"/>
      <w:szCs w:val="22"/>
    </w:rPr>
  </w:style>
  <w:style w:type="paragraph" w:styleId="Footer">
    <w:name w:val="footer"/>
    <w:basedOn w:val="Normal"/>
    <w:link w:val="FooterChar"/>
    <w:uiPriority w:val="99"/>
    <w:unhideWhenUsed/>
    <w:rsid w:val="00FB2DC1"/>
    <w:pPr>
      <w:tabs>
        <w:tab w:val="center" w:pos="4680"/>
        <w:tab w:val="right" w:pos="9360"/>
      </w:tabs>
      <w:spacing w:line="240" w:lineRule="auto"/>
    </w:pPr>
  </w:style>
  <w:style w:type="character" w:customStyle="1" w:styleId="FooterChar">
    <w:name w:val="Footer Char"/>
    <w:basedOn w:val="DefaultParagraphFont"/>
    <w:link w:val="Footer"/>
    <w:uiPriority w:val="99"/>
    <w:rsid w:val="00FB2DC1"/>
    <w:rPr>
      <w:rFonts w:asciiTheme="minorHAnsi" w:hAnsiTheme="minorHAnsi" w:cstheme="minorBidi"/>
      <w:sz w:val="22"/>
      <w:szCs w:val="22"/>
    </w:rPr>
  </w:style>
  <w:style w:type="table" w:styleId="TableGrid">
    <w:name w:val="Table Grid"/>
    <w:basedOn w:val="TableNormal"/>
    <w:uiPriority w:val="59"/>
    <w:rsid w:val="00EA1C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r.ucc.edu.gh/xmlui/handle/123456789/4258" TargetMode="External"/><Relationship Id="rId18" Type="http://schemas.openxmlformats.org/officeDocument/2006/relationships/hyperlink" Target="https://www.sciencedirect.com/science/article/abs/pii/S095965262030992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ink.springer.com/article/10.1007/s00420-021-01707-w" TargetMode="External"/><Relationship Id="rId17" Type="http://schemas.openxmlformats.org/officeDocument/2006/relationships/hyperlink" Target="http://theicph.com/wp-content/uploads/2021/03/DONE_Z12_Puteri-Salsabila-FP.pdf" TargetMode="External"/><Relationship Id="rId2" Type="http://schemas.openxmlformats.org/officeDocument/2006/relationships/numbering" Target="numbering.xml"/><Relationship Id="rId16" Type="http://schemas.openxmlformats.org/officeDocument/2006/relationships/hyperlink" Target="https://jamanetwork.com/journals/jamanetworkopen/article-abstract/272726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bi.nlm.nih.gov/pmc/articles/PMC6748260/" TargetMode="External"/><Relationship Id="rId5" Type="http://schemas.openxmlformats.org/officeDocument/2006/relationships/settings" Target="settings.xml"/><Relationship Id="rId15" Type="http://schemas.openxmlformats.org/officeDocument/2006/relationships/hyperlink" Target="https://www.indianjournals.com/ijor.aspx?target=ijor:gst&amp;volume=10&amp;issue=2&amp;article=004" TargetMode="External"/><Relationship Id="rId10" Type="http://schemas.openxmlformats.org/officeDocument/2006/relationships/hyperlink" Target="https://link.springer.com/chapter/10.1007/978-981-13-9271-9_44"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tandfonline.com/doi/full/10.1080/10773525.2018.1517234?scroll=top&amp;needAccess=true" TargetMode="External"/><Relationship Id="rId14" Type="http://schemas.openxmlformats.org/officeDocument/2006/relationships/hyperlink" Target="https://www.sciencedirect.com/science/article/abs/pii/S0925753519300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11CA6FB-8104-4850-980C-968EA0E46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10</Pages>
  <Words>2043</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21</cp:revision>
  <dcterms:created xsi:type="dcterms:W3CDTF">2021-10-30T22:05:00Z</dcterms:created>
  <dcterms:modified xsi:type="dcterms:W3CDTF">2021-11-01T16:44:00Z</dcterms:modified>
</cp:coreProperties>
</file>